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6E3C1" w14:textId="0E60CDA8" w:rsidR="001E5722" w:rsidRDefault="00C816BC" w:rsidP="00430478">
      <w:pPr>
        <w:jc w:val="center"/>
        <w:rPr>
          <w:rFonts w:ascii="Trajan Pro 3" w:eastAsia="MS Mincho" w:hAnsi="Trajan Pro 3" w:cs="Times New Roman"/>
          <w:b/>
          <w:color w:val="1C3144"/>
          <w:kern w:val="0"/>
          <w:sz w:val="72"/>
          <w:szCs w:val="24"/>
          <w14:ligatures w14:val="none"/>
        </w:rPr>
      </w:pPr>
      <w:r>
        <w:rPr>
          <w:rFonts w:ascii="Trajan Pro 3" w:eastAsia="MS Mincho" w:hAnsi="Trajan Pro 3" w:cs="Times New Roman"/>
          <w:b/>
          <w:color w:val="1C3144"/>
          <w:kern w:val="0"/>
          <w:sz w:val="72"/>
          <w:szCs w:val="24"/>
          <w14:ligatures w14:val="none"/>
        </w:rPr>
        <w:t>COMPLAINT</w:t>
      </w:r>
    </w:p>
    <w:p w14:paraId="379C1FE2" w14:textId="4A23B16B" w:rsidR="001E5722" w:rsidRPr="004678FF" w:rsidRDefault="001E5722" w:rsidP="00430478">
      <w:pPr>
        <w:jc w:val="center"/>
        <w:rPr>
          <w:b/>
          <w:bCs/>
          <w:sz w:val="32"/>
          <w:szCs w:val="32"/>
        </w:rPr>
      </w:pPr>
      <w:r>
        <w:rPr>
          <w:rFonts w:ascii="Trajan Pro 3" w:eastAsia="MS Mincho" w:hAnsi="Trajan Pro 3" w:cs="Times New Roman"/>
          <w:b/>
          <w:color w:val="1C3144"/>
          <w:kern w:val="0"/>
          <w:sz w:val="72"/>
          <w:szCs w:val="24"/>
          <w14:ligatures w14:val="none"/>
        </w:rPr>
        <w:t>POLICY</w:t>
      </w:r>
    </w:p>
    <w:p w14:paraId="7B7FE07D" w14:textId="77777777" w:rsidR="001E5722" w:rsidRPr="004678FF" w:rsidRDefault="001E5722" w:rsidP="00430478">
      <w:pPr>
        <w:spacing w:after="240"/>
        <w:jc w:val="center"/>
        <w:rPr>
          <w:rFonts w:ascii="Arial" w:eastAsia="MS Mincho" w:hAnsi="Arial" w:cs="Times New Roman"/>
          <w:kern w:val="0"/>
          <w:sz w:val="28"/>
          <w:szCs w:val="28"/>
          <w:highlight w:val="yellow"/>
          <w14:ligatures w14:val="none"/>
        </w:rPr>
      </w:pPr>
    </w:p>
    <w:p w14:paraId="73D40EDF" w14:textId="77777777" w:rsidR="001E5722" w:rsidRPr="004678FF" w:rsidRDefault="001E5722" w:rsidP="00430478">
      <w:pPr>
        <w:spacing w:after="240"/>
        <w:jc w:val="center"/>
        <w:rPr>
          <w:rFonts w:ascii="Akagi Pro Bold" w:eastAsia="MS Mincho" w:hAnsi="Akagi Pro Bold" w:cs="Times New Roman"/>
          <w:color w:val="1C3144"/>
          <w:kern w:val="0"/>
          <w:sz w:val="44"/>
          <w:szCs w:val="44"/>
          <w14:ligatures w14:val="none"/>
        </w:rPr>
      </w:pPr>
      <w:r w:rsidRPr="004678FF">
        <w:rPr>
          <w:rFonts w:ascii="Akagi Pro Bold" w:eastAsia="MS Mincho" w:hAnsi="Akagi Pro Bold" w:cs="Times New Roman"/>
          <w:color w:val="1C3144"/>
          <w:kern w:val="0"/>
          <w:sz w:val="44"/>
          <w:szCs w:val="44"/>
          <w14:ligatures w14:val="none"/>
        </w:rPr>
        <w:t>Friary Pre School</w:t>
      </w:r>
    </w:p>
    <w:p w14:paraId="294B7DC5" w14:textId="77777777" w:rsidR="001E5722" w:rsidRPr="004678FF" w:rsidRDefault="001E5722" w:rsidP="001E5722">
      <w:pPr>
        <w:spacing w:after="120" w:line="240" w:lineRule="auto"/>
        <w:rPr>
          <w:rFonts w:ascii="Arial" w:eastAsia="MS Mincho" w:hAnsi="Arial" w:cs="Times New Roman"/>
          <w:noProof/>
          <w:kern w:val="0"/>
          <w:sz w:val="20"/>
          <w:szCs w:val="24"/>
          <w14:ligatures w14:val="none"/>
        </w:rPr>
      </w:pPr>
    </w:p>
    <w:p w14:paraId="5024B2AD" w14:textId="77777777" w:rsidR="001E5722" w:rsidRPr="004678FF" w:rsidRDefault="001E5722" w:rsidP="001E5722">
      <w:pPr>
        <w:spacing w:after="120" w:line="240" w:lineRule="auto"/>
        <w:rPr>
          <w:rFonts w:ascii="Arial" w:eastAsia="MS Mincho" w:hAnsi="Arial" w:cs="Times New Roman"/>
          <w:noProof/>
          <w:kern w:val="0"/>
          <w:sz w:val="20"/>
          <w:szCs w:val="24"/>
          <w14:ligatures w14:val="none"/>
        </w:rPr>
      </w:pPr>
    </w:p>
    <w:p w14:paraId="2AE774F6" w14:textId="77777777" w:rsidR="001E5722" w:rsidRPr="004678FF" w:rsidRDefault="001E5722" w:rsidP="001E5722">
      <w:pPr>
        <w:spacing w:after="120" w:line="240" w:lineRule="auto"/>
        <w:rPr>
          <w:rFonts w:ascii="Arial" w:eastAsia="MS Mincho" w:hAnsi="Arial" w:cs="Times New Roman"/>
          <w:kern w:val="0"/>
          <w:sz w:val="20"/>
          <w:szCs w:val="24"/>
          <w14:ligatures w14:val="none"/>
        </w:rPr>
      </w:pPr>
    </w:p>
    <w:tbl>
      <w:tblPr>
        <w:tblW w:w="0" w:type="auto"/>
        <w:jc w:val="center"/>
        <w:tblLook w:val="04A0" w:firstRow="1" w:lastRow="0" w:firstColumn="1" w:lastColumn="0" w:noHBand="0" w:noVBand="1"/>
      </w:tblPr>
      <w:tblGrid>
        <w:gridCol w:w="5778"/>
        <w:gridCol w:w="2694"/>
      </w:tblGrid>
      <w:tr w:rsidR="001E5722" w:rsidRPr="004678FF" w14:paraId="59C9CA98" w14:textId="77777777" w:rsidTr="00785817">
        <w:trPr>
          <w:jc w:val="center"/>
        </w:trPr>
        <w:tc>
          <w:tcPr>
            <w:tcW w:w="5778" w:type="dxa"/>
            <w:vAlign w:val="center"/>
          </w:tcPr>
          <w:p w14:paraId="0C7EBA3E" w14:textId="77777777" w:rsidR="001E5722" w:rsidRPr="004678FF" w:rsidRDefault="001E5722" w:rsidP="00785817">
            <w:pPr>
              <w:spacing w:before="120" w:after="120" w:line="240" w:lineRule="auto"/>
              <w:outlineLvl w:val="0"/>
              <w:rPr>
                <w:rFonts w:ascii="Calibri" w:eastAsia="Calibri" w:hAnsi="Calibri" w:cs="Calibri"/>
                <w:b/>
                <w:color w:val="000000"/>
                <w:kern w:val="0"/>
                <w:sz w:val="28"/>
                <w:szCs w:val="36"/>
                <w14:ligatures w14:val="none"/>
              </w:rPr>
            </w:pPr>
            <w:r w:rsidRPr="004678FF">
              <w:rPr>
                <w:rFonts w:ascii="Calibri" w:eastAsia="Calibri" w:hAnsi="Calibri" w:cs="Calibri"/>
                <w:b/>
                <w:noProof/>
                <w:color w:val="000000"/>
                <w:kern w:val="0"/>
                <w:sz w:val="28"/>
                <w:szCs w:val="36"/>
                <w:lang w:val="en-US"/>
                <w14:ligatures w14:val="none"/>
              </w:rPr>
              <w:drawing>
                <wp:inline distT="0" distB="0" distL="0" distR="0" wp14:anchorId="485F935E" wp14:editId="15A55A4A">
                  <wp:extent cx="3323590" cy="1002030"/>
                  <wp:effectExtent l="0" t="0" r="0" b="0"/>
                  <wp:docPr id="6"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black background with blu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3590" cy="1002030"/>
                          </a:xfrm>
                          <a:prstGeom prst="rect">
                            <a:avLst/>
                          </a:prstGeom>
                          <a:noFill/>
                          <a:ln>
                            <a:noFill/>
                          </a:ln>
                        </pic:spPr>
                      </pic:pic>
                    </a:graphicData>
                  </a:graphic>
                </wp:inline>
              </w:drawing>
            </w:r>
          </w:p>
        </w:tc>
        <w:tc>
          <w:tcPr>
            <w:tcW w:w="2694" w:type="dxa"/>
            <w:vAlign w:val="center"/>
          </w:tcPr>
          <w:p w14:paraId="74BB8AD4" w14:textId="77777777" w:rsidR="001E5722" w:rsidRPr="004678FF" w:rsidRDefault="001E5722" w:rsidP="00785817">
            <w:pPr>
              <w:spacing w:before="120" w:after="120" w:line="240" w:lineRule="auto"/>
              <w:jc w:val="center"/>
              <w:outlineLvl w:val="0"/>
              <w:rPr>
                <w:rFonts w:ascii="Calibri" w:eastAsia="Calibri" w:hAnsi="Calibri" w:cs="Calibri"/>
                <w:b/>
                <w:color w:val="000000"/>
                <w:kern w:val="0"/>
                <w:sz w:val="28"/>
                <w:szCs w:val="36"/>
                <w14:ligatures w14:val="none"/>
              </w:rPr>
            </w:pPr>
            <w:r w:rsidRPr="004678FF">
              <w:rPr>
                <w:rFonts w:ascii="Calibri" w:eastAsia="Calibri" w:hAnsi="Calibri" w:cs="Calibri"/>
                <w:b/>
                <w:noProof/>
                <w:color w:val="000000"/>
                <w:kern w:val="0"/>
                <w:sz w:val="28"/>
                <w:szCs w:val="36"/>
                <w:lang w:val="en-US"/>
                <w14:ligatures w14:val="none"/>
              </w:rPr>
              <w:drawing>
                <wp:inline distT="0" distB="0" distL="0" distR="0" wp14:anchorId="038573E5" wp14:editId="31BBD5B5">
                  <wp:extent cx="1224280" cy="938530"/>
                  <wp:effectExtent l="0" t="0" r="0" b="0"/>
                  <wp:docPr id="7"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logo for a schoo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4280" cy="938530"/>
                          </a:xfrm>
                          <a:prstGeom prst="rect">
                            <a:avLst/>
                          </a:prstGeom>
                          <a:noFill/>
                          <a:ln>
                            <a:noFill/>
                          </a:ln>
                        </pic:spPr>
                      </pic:pic>
                    </a:graphicData>
                  </a:graphic>
                </wp:inline>
              </w:drawing>
            </w:r>
          </w:p>
        </w:tc>
      </w:tr>
    </w:tbl>
    <w:p w14:paraId="2D6E127F" w14:textId="77777777" w:rsidR="001E5722" w:rsidRPr="004678FF" w:rsidRDefault="001E5722" w:rsidP="001E5722">
      <w:pPr>
        <w:spacing w:after="120" w:line="240" w:lineRule="auto"/>
        <w:jc w:val="center"/>
        <w:rPr>
          <w:rFonts w:ascii="Arial" w:eastAsia="MS Mincho" w:hAnsi="Arial" w:cs="Times New Roman"/>
          <w:kern w:val="0"/>
          <w:sz w:val="20"/>
          <w:szCs w:val="24"/>
          <w14:ligatures w14:val="none"/>
        </w:rPr>
      </w:pPr>
    </w:p>
    <w:p w14:paraId="72C84D7A" w14:textId="77777777" w:rsidR="001E5722" w:rsidRPr="004678FF" w:rsidRDefault="001E5722" w:rsidP="001E5722">
      <w:pPr>
        <w:spacing w:after="120" w:line="240" w:lineRule="auto"/>
        <w:rPr>
          <w:rFonts w:ascii="Arial" w:eastAsia="MS Mincho" w:hAnsi="Arial" w:cs="Times New Roman"/>
          <w:kern w:val="0"/>
          <w:sz w:val="20"/>
          <w:szCs w:val="24"/>
          <w14:ligatures w14:val="none"/>
        </w:rPr>
      </w:pPr>
    </w:p>
    <w:p w14:paraId="09513C22" w14:textId="77777777" w:rsidR="001E5722" w:rsidRPr="004678FF" w:rsidRDefault="001E5722" w:rsidP="001E5722">
      <w:pPr>
        <w:spacing w:after="120" w:line="240" w:lineRule="auto"/>
        <w:rPr>
          <w:rFonts w:ascii="Arial" w:eastAsia="MS Mincho" w:hAnsi="Arial" w:cs="Times New Roman"/>
          <w:kern w:val="0"/>
          <w:sz w:val="20"/>
          <w:szCs w:val="24"/>
          <w14:ligatures w14:val="none"/>
        </w:rPr>
      </w:pPr>
    </w:p>
    <w:p w14:paraId="0C7C8CBE" w14:textId="77777777" w:rsidR="001E5722" w:rsidRPr="004678FF" w:rsidRDefault="001E5722" w:rsidP="001E5722">
      <w:pPr>
        <w:spacing w:after="120" w:line="240" w:lineRule="auto"/>
        <w:rPr>
          <w:rFonts w:ascii="Arial" w:eastAsia="MS Mincho" w:hAnsi="Arial" w:cs="Times New Roman"/>
          <w:kern w:val="0"/>
          <w:sz w:val="20"/>
          <w:szCs w:val="24"/>
          <w14:ligatures w14:val="none"/>
        </w:rPr>
      </w:pPr>
    </w:p>
    <w:p w14:paraId="213004D4" w14:textId="77777777" w:rsidR="001E5722" w:rsidRPr="004678FF" w:rsidRDefault="001E5722" w:rsidP="001E5722">
      <w:pPr>
        <w:spacing w:after="120" w:line="240" w:lineRule="auto"/>
        <w:rPr>
          <w:rFonts w:ascii="Arial" w:eastAsia="MS Mincho" w:hAnsi="Arial" w:cs="Times New Roman"/>
          <w:kern w:val="0"/>
          <w:sz w:val="20"/>
          <w:szCs w:val="24"/>
          <w14:ligatures w14:val="none"/>
        </w:rPr>
      </w:pPr>
    </w:p>
    <w:p w14:paraId="4A360E82" w14:textId="77777777" w:rsidR="001E5722" w:rsidRPr="004678FF" w:rsidRDefault="001E5722" w:rsidP="001E5722">
      <w:pPr>
        <w:spacing w:after="120" w:line="240" w:lineRule="auto"/>
        <w:rPr>
          <w:rFonts w:ascii="Arial" w:eastAsia="MS Mincho" w:hAnsi="Arial" w:cs="Times New Roman"/>
          <w:kern w:val="0"/>
          <w:sz w:val="20"/>
          <w:szCs w:val="24"/>
          <w14:ligatures w14:val="none"/>
        </w:rPr>
      </w:pPr>
    </w:p>
    <w:p w14:paraId="16D774BC" w14:textId="77777777" w:rsidR="001E5722" w:rsidRPr="004678FF" w:rsidRDefault="001E5722" w:rsidP="001E5722">
      <w:pPr>
        <w:spacing w:after="120" w:line="240" w:lineRule="auto"/>
        <w:rPr>
          <w:rFonts w:ascii="Arial" w:eastAsia="MS Mincho" w:hAnsi="Arial" w:cs="Times New Roman"/>
          <w:kern w:val="0"/>
          <w:sz w:val="20"/>
          <w:szCs w:val="24"/>
          <w14:ligatures w14:val="none"/>
        </w:rPr>
      </w:pPr>
    </w:p>
    <w:p w14:paraId="62A60C2A" w14:textId="77777777" w:rsidR="001E5722" w:rsidRPr="004678FF" w:rsidRDefault="001E5722" w:rsidP="001E5722">
      <w:pPr>
        <w:spacing w:after="120" w:line="240" w:lineRule="auto"/>
        <w:rPr>
          <w:rFonts w:ascii="Arial" w:eastAsia="MS Mincho" w:hAnsi="Arial" w:cs="Times New Roman"/>
          <w:kern w:val="0"/>
          <w:sz w:val="20"/>
          <w:szCs w:val="24"/>
          <w14:ligatures w14:val="none"/>
        </w:rPr>
      </w:pPr>
    </w:p>
    <w:p w14:paraId="172D861F" w14:textId="77777777" w:rsidR="001E5722" w:rsidRPr="004678FF" w:rsidRDefault="001E5722" w:rsidP="001E5722">
      <w:pPr>
        <w:spacing w:after="120" w:line="240" w:lineRule="auto"/>
        <w:rPr>
          <w:rFonts w:ascii="Arial" w:eastAsia="MS Mincho" w:hAnsi="Arial" w:cs="Times New Roman"/>
          <w:b/>
          <w:kern w:val="0"/>
          <w:sz w:val="20"/>
          <w:szCs w:val="24"/>
          <w14:ligatures w14:val="none"/>
        </w:rPr>
      </w:pPr>
    </w:p>
    <w:tbl>
      <w:tblPr>
        <w:tblW w:w="698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4077"/>
        <w:gridCol w:w="317"/>
      </w:tblGrid>
      <w:tr w:rsidR="001E5722" w:rsidRPr="004678FF" w14:paraId="1F2420D5" w14:textId="77777777" w:rsidTr="5AB276C2">
        <w:tc>
          <w:tcPr>
            <w:tcW w:w="2586" w:type="dxa"/>
            <w:tcBorders>
              <w:top w:val="nil"/>
              <w:bottom w:val="single" w:sz="18" w:space="0" w:color="FFFFFF" w:themeColor="background1"/>
            </w:tcBorders>
            <w:shd w:val="clear" w:color="auto" w:fill="D8DFDE"/>
          </w:tcPr>
          <w:p w14:paraId="487F0517" w14:textId="77777777" w:rsidR="001E5722" w:rsidRPr="004678FF" w:rsidRDefault="001E5722" w:rsidP="00785817">
            <w:pPr>
              <w:spacing w:after="120" w:line="240" w:lineRule="auto"/>
              <w:rPr>
                <w:rFonts w:ascii="Arial" w:eastAsia="MS Mincho" w:hAnsi="Arial" w:cs="Times New Roman"/>
                <w:b/>
                <w:kern w:val="0"/>
                <w:sz w:val="20"/>
                <w:szCs w:val="24"/>
                <w14:ligatures w14:val="none"/>
              </w:rPr>
            </w:pPr>
            <w:r w:rsidRPr="004678FF">
              <w:rPr>
                <w:rFonts w:ascii="Arial" w:eastAsia="MS Mincho" w:hAnsi="Arial" w:cs="Times New Roman"/>
                <w:b/>
                <w:kern w:val="0"/>
                <w:sz w:val="20"/>
                <w:szCs w:val="24"/>
                <w14:ligatures w14:val="none"/>
              </w:rPr>
              <w:t>Approved by:</w:t>
            </w:r>
          </w:p>
        </w:tc>
        <w:tc>
          <w:tcPr>
            <w:tcW w:w="4077" w:type="dxa"/>
            <w:tcBorders>
              <w:top w:val="nil"/>
              <w:bottom w:val="single" w:sz="18" w:space="0" w:color="FFFFFF" w:themeColor="background1"/>
            </w:tcBorders>
            <w:shd w:val="clear" w:color="auto" w:fill="D8DFDE"/>
          </w:tcPr>
          <w:p w14:paraId="4BF3152D" w14:textId="77777777" w:rsidR="001E5722" w:rsidRPr="004678FF" w:rsidRDefault="001E5722" w:rsidP="00785817">
            <w:pPr>
              <w:spacing w:after="120" w:line="240" w:lineRule="auto"/>
              <w:ind w:right="850"/>
              <w:rPr>
                <w:rFonts w:ascii="Arial" w:eastAsia="MS Mincho" w:hAnsi="Arial" w:cs="Arial"/>
                <w:kern w:val="0"/>
                <w:szCs w:val="24"/>
                <w:highlight w:val="yellow"/>
                <w14:ligatures w14:val="none"/>
              </w:rPr>
            </w:pPr>
            <w:r w:rsidRPr="004678FF">
              <w:rPr>
                <w:rFonts w:ascii="Arial" w:eastAsia="MS Mincho" w:hAnsi="Arial" w:cs="Arial"/>
                <w:bCs/>
                <w:kern w:val="0"/>
                <w:szCs w:val="24"/>
                <w14:ligatures w14:val="none"/>
              </w:rPr>
              <w:t>Friary Preschool Committee</w:t>
            </w:r>
          </w:p>
        </w:tc>
        <w:tc>
          <w:tcPr>
            <w:tcW w:w="317" w:type="dxa"/>
            <w:tcBorders>
              <w:top w:val="nil"/>
              <w:bottom w:val="single" w:sz="18" w:space="0" w:color="FFFFFF" w:themeColor="background1"/>
            </w:tcBorders>
            <w:shd w:val="clear" w:color="auto" w:fill="D8DFDE"/>
          </w:tcPr>
          <w:p w14:paraId="478046AC" w14:textId="77777777" w:rsidR="001E5722" w:rsidRPr="004678FF" w:rsidRDefault="001E5722" w:rsidP="00785817">
            <w:pPr>
              <w:spacing w:after="120" w:line="240" w:lineRule="auto"/>
              <w:ind w:right="850"/>
              <w:rPr>
                <w:rFonts w:ascii="Arial" w:eastAsia="MS Mincho" w:hAnsi="Arial" w:cs="Arial"/>
                <w:kern w:val="0"/>
                <w:szCs w:val="24"/>
                <w14:ligatures w14:val="none"/>
              </w:rPr>
            </w:pPr>
          </w:p>
        </w:tc>
      </w:tr>
      <w:tr w:rsidR="001E5722" w:rsidRPr="004678FF" w14:paraId="7E1CBD4D" w14:textId="77777777" w:rsidTr="5AB276C2">
        <w:tc>
          <w:tcPr>
            <w:tcW w:w="2586" w:type="dxa"/>
            <w:tcBorders>
              <w:top w:val="single" w:sz="18" w:space="0" w:color="FFFFFF" w:themeColor="background1"/>
              <w:bottom w:val="single" w:sz="18" w:space="0" w:color="FFFFFF" w:themeColor="background1"/>
            </w:tcBorders>
            <w:shd w:val="clear" w:color="auto" w:fill="D8DFDE"/>
          </w:tcPr>
          <w:p w14:paraId="480C57E1" w14:textId="77777777" w:rsidR="001E5722" w:rsidRPr="004678FF" w:rsidRDefault="001E5722" w:rsidP="00785817">
            <w:pPr>
              <w:spacing w:after="120" w:line="240" w:lineRule="auto"/>
              <w:rPr>
                <w:rFonts w:ascii="Arial" w:eastAsia="MS Mincho" w:hAnsi="Arial" w:cs="Times New Roman"/>
                <w:b/>
                <w:kern w:val="0"/>
                <w:sz w:val="20"/>
                <w:szCs w:val="24"/>
                <w14:ligatures w14:val="none"/>
              </w:rPr>
            </w:pPr>
            <w:r w:rsidRPr="004678FF">
              <w:rPr>
                <w:rFonts w:ascii="Arial" w:eastAsia="MS Mincho" w:hAnsi="Arial" w:cs="Times New Roman"/>
                <w:b/>
                <w:kern w:val="0"/>
                <w:sz w:val="20"/>
                <w:szCs w:val="24"/>
                <w14:ligatures w14:val="none"/>
              </w:rPr>
              <w:t>Last reviewed on:</w:t>
            </w:r>
          </w:p>
        </w:tc>
        <w:tc>
          <w:tcPr>
            <w:tcW w:w="4394" w:type="dxa"/>
            <w:gridSpan w:val="2"/>
            <w:tcBorders>
              <w:top w:val="single" w:sz="18" w:space="0" w:color="FFFFFF" w:themeColor="background1"/>
              <w:bottom w:val="single" w:sz="18" w:space="0" w:color="FFFFFF" w:themeColor="background1"/>
            </w:tcBorders>
            <w:shd w:val="clear" w:color="auto" w:fill="D8DFDE"/>
          </w:tcPr>
          <w:p w14:paraId="1C943E0A" w14:textId="77777777" w:rsidR="001E5722" w:rsidRPr="004678FF" w:rsidRDefault="001E5722" w:rsidP="00785817">
            <w:pPr>
              <w:spacing w:after="120" w:line="240" w:lineRule="auto"/>
              <w:ind w:right="850"/>
              <w:rPr>
                <w:rFonts w:ascii="Arial" w:eastAsia="MS Mincho" w:hAnsi="Arial" w:cs="Arial"/>
                <w:kern w:val="0"/>
                <w:szCs w:val="24"/>
                <w14:ligatures w14:val="none"/>
              </w:rPr>
            </w:pPr>
            <w:r>
              <w:rPr>
                <w:rFonts w:ascii="Arial" w:eastAsia="MS Mincho" w:hAnsi="Arial" w:cs="Arial"/>
                <w:kern w:val="0"/>
                <w:szCs w:val="24"/>
                <w14:ligatures w14:val="none"/>
              </w:rPr>
              <w:t xml:space="preserve">September </w:t>
            </w:r>
            <w:r w:rsidRPr="004678FF">
              <w:rPr>
                <w:rFonts w:ascii="Arial" w:eastAsia="MS Mincho" w:hAnsi="Arial" w:cs="Arial"/>
                <w:kern w:val="0"/>
                <w:szCs w:val="24"/>
                <w14:ligatures w14:val="none"/>
              </w:rPr>
              <w:t>2024</w:t>
            </w:r>
          </w:p>
        </w:tc>
      </w:tr>
      <w:tr w:rsidR="001E5722" w:rsidRPr="004678FF" w14:paraId="5826043E" w14:textId="77777777" w:rsidTr="5AB276C2">
        <w:tc>
          <w:tcPr>
            <w:tcW w:w="2586" w:type="dxa"/>
            <w:tcBorders>
              <w:top w:val="single" w:sz="18" w:space="0" w:color="FFFFFF" w:themeColor="background1"/>
              <w:bottom w:val="nil"/>
            </w:tcBorders>
            <w:shd w:val="clear" w:color="auto" w:fill="D8DFDE"/>
          </w:tcPr>
          <w:p w14:paraId="2F97319A" w14:textId="77777777" w:rsidR="001E5722" w:rsidRPr="004678FF" w:rsidRDefault="001E5722" w:rsidP="00785817">
            <w:pPr>
              <w:spacing w:after="120" w:line="240" w:lineRule="auto"/>
              <w:rPr>
                <w:rFonts w:ascii="Arial" w:eastAsia="MS Mincho" w:hAnsi="Arial" w:cs="Times New Roman"/>
                <w:b/>
                <w:kern w:val="0"/>
                <w:sz w:val="20"/>
                <w:szCs w:val="24"/>
                <w14:ligatures w14:val="none"/>
              </w:rPr>
            </w:pPr>
            <w:r w:rsidRPr="004678FF">
              <w:rPr>
                <w:rFonts w:ascii="Arial" w:eastAsia="MS Mincho" w:hAnsi="Arial" w:cs="Times New Roman"/>
                <w:b/>
                <w:kern w:val="0"/>
                <w:sz w:val="20"/>
                <w:szCs w:val="24"/>
                <w14:ligatures w14:val="none"/>
              </w:rPr>
              <w:t>Next review due by:</w:t>
            </w:r>
          </w:p>
        </w:tc>
        <w:tc>
          <w:tcPr>
            <w:tcW w:w="4394" w:type="dxa"/>
            <w:gridSpan w:val="2"/>
            <w:tcBorders>
              <w:top w:val="single" w:sz="18" w:space="0" w:color="FFFFFF" w:themeColor="background1"/>
              <w:bottom w:val="nil"/>
            </w:tcBorders>
            <w:shd w:val="clear" w:color="auto" w:fill="D8DFDE"/>
          </w:tcPr>
          <w:p w14:paraId="5656B9E2" w14:textId="241D159D" w:rsidR="001E5722" w:rsidRPr="004678FF" w:rsidRDefault="001E5722" w:rsidP="5AB276C2">
            <w:pPr>
              <w:spacing w:after="120" w:line="240" w:lineRule="auto"/>
              <w:ind w:right="850"/>
              <w:rPr>
                <w:rFonts w:ascii="Arial" w:eastAsia="MS Mincho" w:hAnsi="Arial" w:cs="Arial"/>
                <w:kern w:val="0"/>
                <w14:ligatures w14:val="none"/>
              </w:rPr>
            </w:pPr>
            <w:r w:rsidRPr="5AB276C2">
              <w:rPr>
                <w:rFonts w:ascii="Arial" w:eastAsia="MS Mincho" w:hAnsi="Arial" w:cs="Arial"/>
                <w:kern w:val="0"/>
                <w14:ligatures w14:val="none"/>
              </w:rPr>
              <w:t>September 202</w:t>
            </w:r>
            <w:r w:rsidR="7B9403AF" w:rsidRPr="5AB276C2">
              <w:rPr>
                <w:rFonts w:ascii="Arial" w:eastAsia="MS Mincho" w:hAnsi="Arial" w:cs="Arial"/>
                <w:kern w:val="0"/>
                <w14:ligatures w14:val="none"/>
              </w:rPr>
              <w:t>6</w:t>
            </w:r>
          </w:p>
        </w:tc>
      </w:tr>
    </w:tbl>
    <w:p w14:paraId="457DA301" w14:textId="77777777" w:rsidR="001E5722" w:rsidRPr="004678FF" w:rsidRDefault="001E5722" w:rsidP="001E5722">
      <w:pPr>
        <w:spacing w:after="120" w:line="240" w:lineRule="auto"/>
        <w:rPr>
          <w:rFonts w:ascii="Arial" w:eastAsia="MS Mincho" w:hAnsi="Arial" w:cs="Times New Roman"/>
          <w:kern w:val="0"/>
          <w:sz w:val="20"/>
          <w:szCs w:val="24"/>
          <w14:ligatures w14:val="none"/>
        </w:rPr>
      </w:pPr>
    </w:p>
    <w:p w14:paraId="2499391D" w14:textId="3F14DEF8" w:rsidR="005864E5" w:rsidRPr="00430478" w:rsidRDefault="001E5722" w:rsidP="00430478">
      <w:pPr>
        <w:rPr>
          <w:rFonts w:ascii="Calibri" w:eastAsia="MS Mincho" w:hAnsi="Calibri" w:cs="Calibri"/>
          <w:noProof/>
          <w:kern w:val="0"/>
          <w14:ligatures w14:val="none"/>
        </w:rPr>
      </w:pPr>
      <w:r w:rsidRPr="004678FF">
        <w:rPr>
          <w:rFonts w:ascii="Arial" w:eastAsia="MS Mincho" w:hAnsi="Arial" w:cs="Times New Roman"/>
          <w:kern w:val="0"/>
          <w:sz w:val="20"/>
          <w:szCs w:val="24"/>
          <w14:ligatures w14:val="none"/>
        </w:rPr>
        <w:br w:type="page"/>
      </w:r>
    </w:p>
    <w:p w14:paraId="77B64EA9" w14:textId="403001A0" w:rsidR="00FE4BB1" w:rsidRPr="00FF2910" w:rsidRDefault="004E4632" w:rsidP="5AB276C2">
      <w:pPr>
        <w:jc w:val="both"/>
        <w:rPr>
          <w:rFonts w:ascii="Calibri" w:hAnsi="Calibri" w:cs="Calibri"/>
          <w:b/>
          <w:bCs/>
          <w:sz w:val="24"/>
          <w:szCs w:val="24"/>
        </w:rPr>
      </w:pPr>
      <w:r w:rsidRPr="5AB276C2">
        <w:rPr>
          <w:rFonts w:ascii="Calibri" w:hAnsi="Calibri" w:cs="Calibri"/>
          <w:b/>
          <w:bCs/>
          <w:sz w:val="24"/>
          <w:szCs w:val="24"/>
        </w:rPr>
        <w:lastRenderedPageBreak/>
        <w:t>Introduction:</w:t>
      </w:r>
    </w:p>
    <w:p w14:paraId="24A7E68C" w14:textId="0CBB2056" w:rsidR="004E4632" w:rsidRPr="00430478" w:rsidRDefault="004E4632" w:rsidP="5AB276C2">
      <w:pPr>
        <w:jc w:val="both"/>
        <w:rPr>
          <w:rFonts w:ascii="Calibri" w:hAnsi="Calibri" w:cs="Calibri"/>
          <w:sz w:val="24"/>
          <w:szCs w:val="24"/>
        </w:rPr>
      </w:pPr>
      <w:r w:rsidRPr="5AB276C2">
        <w:rPr>
          <w:rFonts w:ascii="Calibri" w:hAnsi="Calibri" w:cs="Calibri"/>
          <w:sz w:val="24"/>
          <w:szCs w:val="24"/>
        </w:rPr>
        <w:t xml:space="preserve">At </w:t>
      </w:r>
      <w:r w:rsidR="00FE4BB1" w:rsidRPr="5AB276C2">
        <w:rPr>
          <w:rFonts w:ascii="Calibri" w:hAnsi="Calibri" w:cs="Calibri"/>
          <w:sz w:val="24"/>
          <w:szCs w:val="24"/>
        </w:rPr>
        <w:t xml:space="preserve">Friary Preschool, </w:t>
      </w:r>
      <w:r w:rsidRPr="5AB276C2">
        <w:rPr>
          <w:rFonts w:ascii="Calibri" w:hAnsi="Calibri" w:cs="Calibri"/>
          <w:sz w:val="24"/>
          <w:szCs w:val="24"/>
        </w:rPr>
        <w:t xml:space="preserve">we strive to provide the highest quality of care and education for all children. However, we </w:t>
      </w:r>
      <w:r w:rsidR="007D244B" w:rsidRPr="5AB276C2">
        <w:rPr>
          <w:rFonts w:ascii="Calibri" w:hAnsi="Calibri" w:cs="Calibri"/>
          <w:sz w:val="24"/>
          <w:szCs w:val="24"/>
        </w:rPr>
        <w:t>recognise</w:t>
      </w:r>
      <w:r w:rsidRPr="5AB276C2">
        <w:rPr>
          <w:rFonts w:ascii="Calibri" w:hAnsi="Calibri" w:cs="Calibri"/>
          <w:sz w:val="24"/>
          <w:szCs w:val="24"/>
        </w:rPr>
        <w:t xml:space="preserve"> that from time to time, concerns or complaints may arise. We are committed to addressing these in a timely, transparent, and effective manner.</w:t>
      </w:r>
    </w:p>
    <w:p w14:paraId="4FB3FF6B" w14:textId="45C8E54D" w:rsidR="004E4632" w:rsidRPr="00430478" w:rsidRDefault="004E4632" w:rsidP="5AB276C2">
      <w:pPr>
        <w:jc w:val="both"/>
        <w:rPr>
          <w:rFonts w:ascii="Calibri" w:hAnsi="Calibri" w:cs="Calibri"/>
          <w:sz w:val="24"/>
          <w:szCs w:val="24"/>
        </w:rPr>
      </w:pPr>
      <w:r w:rsidRPr="5AB276C2">
        <w:rPr>
          <w:rFonts w:ascii="Calibri" w:hAnsi="Calibri" w:cs="Calibri"/>
          <w:sz w:val="24"/>
          <w:szCs w:val="24"/>
        </w:rPr>
        <w:t>This policy ensures that complaints from parents, carers, staff, and visitors are dealt with consistently, fairly, and in line with the Statutory Framework for the Early Years Foundation Stage (EYFS)</w:t>
      </w:r>
    </w:p>
    <w:p w14:paraId="2BDAB5C0" w14:textId="77777777" w:rsidR="00FE4BB1" w:rsidRPr="003F1BB2" w:rsidRDefault="004E4632" w:rsidP="5AB276C2">
      <w:pPr>
        <w:jc w:val="both"/>
        <w:rPr>
          <w:rFonts w:ascii="Calibri" w:hAnsi="Calibri" w:cs="Calibri"/>
          <w:b/>
          <w:bCs/>
          <w:sz w:val="24"/>
          <w:szCs w:val="24"/>
        </w:rPr>
      </w:pPr>
      <w:r w:rsidRPr="5AB276C2">
        <w:rPr>
          <w:rFonts w:ascii="Calibri" w:hAnsi="Calibri" w:cs="Calibri"/>
          <w:b/>
          <w:bCs/>
          <w:sz w:val="24"/>
          <w:szCs w:val="24"/>
        </w:rPr>
        <w:t>Aims:</w:t>
      </w:r>
    </w:p>
    <w:p w14:paraId="1458648E" w14:textId="275CAE75" w:rsidR="004E4632" w:rsidRPr="00430478" w:rsidRDefault="004E4632" w:rsidP="5AB276C2">
      <w:pPr>
        <w:jc w:val="both"/>
        <w:rPr>
          <w:rFonts w:ascii="Calibri" w:hAnsi="Calibri" w:cs="Calibri"/>
          <w:b/>
          <w:bCs/>
          <w:sz w:val="24"/>
          <w:szCs w:val="24"/>
        </w:rPr>
      </w:pPr>
      <w:r w:rsidRPr="5AB276C2">
        <w:rPr>
          <w:rFonts w:ascii="Calibri" w:hAnsi="Calibri" w:cs="Calibri"/>
          <w:sz w:val="24"/>
          <w:szCs w:val="24"/>
        </w:rPr>
        <w:t xml:space="preserve">To ensure concerns and complaints are handled professionally and with </w:t>
      </w:r>
      <w:r w:rsidR="004E2E8E" w:rsidRPr="5AB276C2">
        <w:rPr>
          <w:rFonts w:ascii="Calibri" w:hAnsi="Calibri" w:cs="Calibri"/>
          <w:sz w:val="24"/>
          <w:szCs w:val="24"/>
        </w:rPr>
        <w:t>respect. To</w:t>
      </w:r>
      <w:r w:rsidRPr="5AB276C2">
        <w:rPr>
          <w:rFonts w:ascii="Calibri" w:hAnsi="Calibri" w:cs="Calibri"/>
          <w:sz w:val="24"/>
          <w:szCs w:val="24"/>
        </w:rPr>
        <w:t xml:space="preserve"> resolve complaints promptly and informally, where </w:t>
      </w:r>
      <w:r w:rsidR="004E2E8E" w:rsidRPr="5AB276C2">
        <w:rPr>
          <w:rFonts w:ascii="Calibri" w:hAnsi="Calibri" w:cs="Calibri"/>
          <w:sz w:val="24"/>
          <w:szCs w:val="24"/>
        </w:rPr>
        <w:t>possible. To</w:t>
      </w:r>
      <w:r w:rsidRPr="5AB276C2">
        <w:rPr>
          <w:rFonts w:ascii="Calibri" w:hAnsi="Calibri" w:cs="Calibri"/>
          <w:sz w:val="24"/>
          <w:szCs w:val="24"/>
        </w:rPr>
        <w:t xml:space="preserve"> provide a clear and straightforward process for formal complaints if necessary.</w:t>
      </w:r>
      <w:r w:rsidR="004E2E8E" w:rsidRPr="5AB276C2">
        <w:rPr>
          <w:rFonts w:ascii="Calibri" w:hAnsi="Calibri" w:cs="Calibri"/>
          <w:b/>
          <w:bCs/>
          <w:sz w:val="24"/>
          <w:szCs w:val="24"/>
        </w:rPr>
        <w:t xml:space="preserve"> </w:t>
      </w:r>
      <w:r w:rsidRPr="5AB276C2">
        <w:rPr>
          <w:rFonts w:ascii="Calibri" w:hAnsi="Calibri" w:cs="Calibri"/>
          <w:sz w:val="24"/>
          <w:szCs w:val="24"/>
        </w:rPr>
        <w:t>To ensure a thorough investigation and a fair resolution for all parties involved.</w:t>
      </w:r>
    </w:p>
    <w:p w14:paraId="05E33FA1" w14:textId="77777777" w:rsidR="004E4632" w:rsidRPr="003F1BB2" w:rsidRDefault="004E4632" w:rsidP="5AB276C2">
      <w:pPr>
        <w:jc w:val="both"/>
        <w:rPr>
          <w:rFonts w:ascii="Calibri" w:hAnsi="Calibri" w:cs="Calibri"/>
          <w:b/>
          <w:bCs/>
          <w:sz w:val="24"/>
          <w:szCs w:val="24"/>
        </w:rPr>
      </w:pPr>
      <w:r w:rsidRPr="5AB276C2">
        <w:rPr>
          <w:rFonts w:ascii="Calibri" w:hAnsi="Calibri" w:cs="Calibri"/>
          <w:b/>
          <w:bCs/>
          <w:sz w:val="24"/>
          <w:szCs w:val="24"/>
        </w:rPr>
        <w:t>Scope:</w:t>
      </w:r>
    </w:p>
    <w:p w14:paraId="24E8C8E0" w14:textId="116EEE6D" w:rsidR="004E4632" w:rsidRPr="00430478" w:rsidRDefault="004E4632" w:rsidP="5AB276C2">
      <w:pPr>
        <w:jc w:val="both"/>
        <w:rPr>
          <w:rFonts w:ascii="Calibri" w:hAnsi="Calibri" w:cs="Calibri"/>
          <w:sz w:val="24"/>
          <w:szCs w:val="24"/>
        </w:rPr>
      </w:pPr>
      <w:r w:rsidRPr="5AB276C2">
        <w:rPr>
          <w:rFonts w:ascii="Calibri" w:hAnsi="Calibri" w:cs="Calibri"/>
          <w:sz w:val="24"/>
          <w:szCs w:val="24"/>
        </w:rPr>
        <w:t>This policy applies to concerns or complaints raised by:</w:t>
      </w:r>
    </w:p>
    <w:p w14:paraId="302C1343" w14:textId="562A0403" w:rsidR="004E4632" w:rsidRPr="00430478" w:rsidRDefault="004E4632" w:rsidP="5AB276C2">
      <w:pPr>
        <w:pStyle w:val="ListParagraph"/>
        <w:numPr>
          <w:ilvl w:val="0"/>
          <w:numId w:val="1"/>
        </w:numPr>
        <w:jc w:val="both"/>
        <w:rPr>
          <w:rFonts w:ascii="Calibri" w:hAnsi="Calibri" w:cs="Calibri"/>
          <w:sz w:val="24"/>
          <w:szCs w:val="24"/>
        </w:rPr>
      </w:pPr>
      <w:r w:rsidRPr="5AB276C2">
        <w:rPr>
          <w:rFonts w:ascii="Calibri" w:hAnsi="Calibri" w:cs="Calibri"/>
          <w:sz w:val="24"/>
          <w:szCs w:val="24"/>
        </w:rPr>
        <w:t>Parents or carers of children attending our setting.</w:t>
      </w:r>
    </w:p>
    <w:p w14:paraId="25EBCBDB" w14:textId="77777777" w:rsidR="004E4632" w:rsidRPr="00430478" w:rsidRDefault="004E4632" w:rsidP="5AB276C2">
      <w:pPr>
        <w:pStyle w:val="ListParagraph"/>
        <w:numPr>
          <w:ilvl w:val="0"/>
          <w:numId w:val="1"/>
        </w:numPr>
        <w:jc w:val="both"/>
        <w:rPr>
          <w:rFonts w:ascii="Calibri" w:hAnsi="Calibri" w:cs="Calibri"/>
          <w:sz w:val="24"/>
          <w:szCs w:val="24"/>
        </w:rPr>
      </w:pPr>
      <w:r w:rsidRPr="5AB276C2">
        <w:rPr>
          <w:rFonts w:ascii="Calibri" w:hAnsi="Calibri" w:cs="Calibri"/>
          <w:sz w:val="24"/>
          <w:szCs w:val="24"/>
        </w:rPr>
        <w:t>Staff members.</w:t>
      </w:r>
    </w:p>
    <w:p w14:paraId="61F85438" w14:textId="77777777" w:rsidR="004E4632" w:rsidRDefault="004E4632" w:rsidP="5AB276C2">
      <w:pPr>
        <w:pStyle w:val="ListParagraph"/>
        <w:numPr>
          <w:ilvl w:val="0"/>
          <w:numId w:val="1"/>
        </w:numPr>
        <w:jc w:val="both"/>
        <w:rPr>
          <w:rFonts w:ascii="Calibri" w:hAnsi="Calibri" w:cs="Calibri"/>
          <w:sz w:val="24"/>
          <w:szCs w:val="24"/>
        </w:rPr>
      </w:pPr>
      <w:r w:rsidRPr="5AB276C2">
        <w:rPr>
          <w:rFonts w:ascii="Calibri" w:hAnsi="Calibri" w:cs="Calibri"/>
          <w:sz w:val="24"/>
          <w:szCs w:val="24"/>
        </w:rPr>
        <w:t>Visitors or external professionals.</w:t>
      </w:r>
    </w:p>
    <w:p w14:paraId="1054CF8E" w14:textId="77777777" w:rsidR="00430478" w:rsidRPr="00430478" w:rsidRDefault="00430478" w:rsidP="5AB276C2">
      <w:pPr>
        <w:pStyle w:val="ListParagraph"/>
        <w:jc w:val="both"/>
        <w:rPr>
          <w:rFonts w:ascii="Calibri" w:hAnsi="Calibri" w:cs="Calibri"/>
          <w:sz w:val="24"/>
          <w:szCs w:val="24"/>
        </w:rPr>
      </w:pPr>
    </w:p>
    <w:p w14:paraId="6F3625BD" w14:textId="77777777" w:rsidR="004E4632" w:rsidRPr="003F1BB2" w:rsidRDefault="004E4632" w:rsidP="5AB276C2">
      <w:pPr>
        <w:jc w:val="both"/>
        <w:rPr>
          <w:rFonts w:ascii="Calibri" w:hAnsi="Calibri" w:cs="Calibri"/>
          <w:sz w:val="24"/>
          <w:szCs w:val="24"/>
        </w:rPr>
      </w:pPr>
      <w:r w:rsidRPr="5AB276C2">
        <w:rPr>
          <w:rFonts w:ascii="Calibri" w:hAnsi="Calibri" w:cs="Calibri"/>
          <w:b/>
          <w:bCs/>
          <w:sz w:val="24"/>
          <w:szCs w:val="24"/>
        </w:rPr>
        <w:t>Types of Concerns or Complaints</w:t>
      </w:r>
      <w:r w:rsidRPr="5AB276C2">
        <w:rPr>
          <w:rFonts w:ascii="Calibri" w:hAnsi="Calibri" w:cs="Calibri"/>
          <w:sz w:val="24"/>
          <w:szCs w:val="24"/>
        </w:rPr>
        <w:t>:</w:t>
      </w:r>
    </w:p>
    <w:p w14:paraId="0EC3C303" w14:textId="4833C771" w:rsidR="004E4632" w:rsidRPr="00430478" w:rsidRDefault="004E4632" w:rsidP="5AB276C2">
      <w:pPr>
        <w:jc w:val="both"/>
        <w:rPr>
          <w:rFonts w:ascii="Calibri" w:hAnsi="Calibri" w:cs="Calibri"/>
          <w:sz w:val="24"/>
          <w:szCs w:val="24"/>
        </w:rPr>
      </w:pPr>
      <w:r w:rsidRPr="5AB276C2">
        <w:rPr>
          <w:rFonts w:ascii="Calibri" w:hAnsi="Calibri" w:cs="Calibri"/>
          <w:sz w:val="24"/>
          <w:szCs w:val="24"/>
        </w:rPr>
        <w:t>Complaints may relate to various aspects of our early years provision, such as:</w:t>
      </w:r>
    </w:p>
    <w:p w14:paraId="7CFC4392" w14:textId="77777777" w:rsidR="004E4632" w:rsidRPr="00430478" w:rsidRDefault="004E4632" w:rsidP="5AB276C2">
      <w:pPr>
        <w:pStyle w:val="ListParagraph"/>
        <w:numPr>
          <w:ilvl w:val="0"/>
          <w:numId w:val="2"/>
        </w:numPr>
        <w:jc w:val="both"/>
        <w:rPr>
          <w:rFonts w:ascii="Calibri" w:hAnsi="Calibri" w:cs="Calibri"/>
          <w:sz w:val="24"/>
          <w:szCs w:val="24"/>
        </w:rPr>
      </w:pPr>
      <w:r w:rsidRPr="5AB276C2">
        <w:rPr>
          <w:rFonts w:ascii="Calibri" w:hAnsi="Calibri" w:cs="Calibri"/>
          <w:sz w:val="24"/>
          <w:szCs w:val="24"/>
        </w:rPr>
        <w:t>Quality of care and learning.</w:t>
      </w:r>
    </w:p>
    <w:p w14:paraId="74B930BF" w14:textId="77777777" w:rsidR="004E4632" w:rsidRPr="00430478" w:rsidRDefault="004E4632" w:rsidP="5AB276C2">
      <w:pPr>
        <w:pStyle w:val="ListParagraph"/>
        <w:numPr>
          <w:ilvl w:val="0"/>
          <w:numId w:val="2"/>
        </w:numPr>
        <w:jc w:val="both"/>
        <w:rPr>
          <w:rFonts w:ascii="Calibri" w:hAnsi="Calibri" w:cs="Calibri"/>
          <w:sz w:val="24"/>
          <w:szCs w:val="24"/>
        </w:rPr>
      </w:pPr>
      <w:r w:rsidRPr="5AB276C2">
        <w:rPr>
          <w:rFonts w:ascii="Calibri" w:hAnsi="Calibri" w:cs="Calibri"/>
          <w:sz w:val="24"/>
          <w:szCs w:val="24"/>
        </w:rPr>
        <w:t>Safeguarding and child protection concerns.</w:t>
      </w:r>
    </w:p>
    <w:p w14:paraId="7F900133" w14:textId="00A10D81" w:rsidR="004E4632" w:rsidRPr="00430478" w:rsidRDefault="004E4632" w:rsidP="5AB276C2">
      <w:pPr>
        <w:pStyle w:val="ListParagraph"/>
        <w:numPr>
          <w:ilvl w:val="0"/>
          <w:numId w:val="2"/>
        </w:numPr>
        <w:jc w:val="both"/>
        <w:rPr>
          <w:rFonts w:ascii="Calibri" w:hAnsi="Calibri" w:cs="Calibri"/>
          <w:sz w:val="24"/>
          <w:szCs w:val="24"/>
        </w:rPr>
      </w:pPr>
      <w:r w:rsidRPr="5AB276C2">
        <w:rPr>
          <w:rFonts w:ascii="Calibri" w:hAnsi="Calibri" w:cs="Calibri"/>
          <w:sz w:val="24"/>
          <w:szCs w:val="24"/>
        </w:rPr>
        <w:t>Behaviour management or physical intervention.</w:t>
      </w:r>
    </w:p>
    <w:p w14:paraId="40C1F312" w14:textId="159B892F" w:rsidR="008A522A" w:rsidRPr="00430478" w:rsidRDefault="004E4632" w:rsidP="5AB276C2">
      <w:pPr>
        <w:pStyle w:val="ListParagraph"/>
        <w:numPr>
          <w:ilvl w:val="0"/>
          <w:numId w:val="2"/>
        </w:numPr>
        <w:jc w:val="both"/>
        <w:rPr>
          <w:rFonts w:ascii="Calibri" w:hAnsi="Calibri" w:cs="Calibri"/>
          <w:sz w:val="24"/>
          <w:szCs w:val="24"/>
        </w:rPr>
      </w:pPr>
      <w:r w:rsidRPr="5AB276C2">
        <w:rPr>
          <w:rFonts w:ascii="Calibri" w:hAnsi="Calibri" w:cs="Calibri"/>
          <w:sz w:val="24"/>
          <w:szCs w:val="24"/>
        </w:rPr>
        <w:t>Health and safety issues.</w:t>
      </w:r>
    </w:p>
    <w:p w14:paraId="394FBA5F" w14:textId="77777777" w:rsidR="004E4632" w:rsidRPr="00430478" w:rsidRDefault="004E4632" w:rsidP="5AB276C2">
      <w:pPr>
        <w:pStyle w:val="ListParagraph"/>
        <w:numPr>
          <w:ilvl w:val="0"/>
          <w:numId w:val="2"/>
        </w:numPr>
        <w:jc w:val="both"/>
        <w:rPr>
          <w:rFonts w:ascii="Calibri" w:hAnsi="Calibri" w:cs="Calibri"/>
          <w:sz w:val="24"/>
          <w:szCs w:val="24"/>
        </w:rPr>
      </w:pPr>
      <w:r w:rsidRPr="5AB276C2">
        <w:rPr>
          <w:rFonts w:ascii="Calibri" w:hAnsi="Calibri" w:cs="Calibri"/>
          <w:sz w:val="24"/>
          <w:szCs w:val="24"/>
        </w:rPr>
        <w:t>Staff conduct or professionalism.</w:t>
      </w:r>
    </w:p>
    <w:p w14:paraId="42ADA461" w14:textId="77777777" w:rsidR="004E4632" w:rsidRDefault="004E4632" w:rsidP="5AB276C2">
      <w:pPr>
        <w:pStyle w:val="ListParagraph"/>
        <w:numPr>
          <w:ilvl w:val="0"/>
          <w:numId w:val="2"/>
        </w:numPr>
        <w:jc w:val="both"/>
        <w:rPr>
          <w:rFonts w:ascii="Calibri" w:hAnsi="Calibri" w:cs="Calibri"/>
          <w:sz w:val="24"/>
          <w:szCs w:val="24"/>
        </w:rPr>
      </w:pPr>
      <w:r w:rsidRPr="5AB276C2">
        <w:rPr>
          <w:rFonts w:ascii="Calibri" w:hAnsi="Calibri" w:cs="Calibri"/>
          <w:sz w:val="24"/>
          <w:szCs w:val="24"/>
        </w:rPr>
        <w:t>Breaches of policies or statutory requirements.</w:t>
      </w:r>
    </w:p>
    <w:p w14:paraId="646E9253" w14:textId="77777777" w:rsidR="00430478" w:rsidRDefault="00430478" w:rsidP="5AB276C2">
      <w:pPr>
        <w:pStyle w:val="ListParagraph"/>
        <w:jc w:val="both"/>
        <w:rPr>
          <w:rFonts w:ascii="Calibri" w:hAnsi="Calibri" w:cs="Calibri"/>
          <w:sz w:val="24"/>
          <w:szCs w:val="24"/>
        </w:rPr>
      </w:pPr>
    </w:p>
    <w:p w14:paraId="49D0A16B" w14:textId="77777777" w:rsidR="003C1E72" w:rsidRPr="003C1E72" w:rsidRDefault="003C1E72" w:rsidP="5AB276C2">
      <w:pPr>
        <w:jc w:val="both"/>
        <w:rPr>
          <w:rFonts w:ascii="Calibri" w:hAnsi="Calibri" w:cs="Calibri"/>
          <w:b/>
          <w:bCs/>
          <w:sz w:val="24"/>
          <w:szCs w:val="24"/>
        </w:rPr>
      </w:pPr>
      <w:r w:rsidRPr="5AB276C2">
        <w:rPr>
          <w:rFonts w:ascii="Calibri" w:hAnsi="Calibri" w:cs="Calibri"/>
          <w:b/>
          <w:bCs/>
          <w:sz w:val="24"/>
          <w:szCs w:val="24"/>
        </w:rPr>
        <w:t>Stage One</w:t>
      </w:r>
    </w:p>
    <w:p w14:paraId="63CD5345" w14:textId="77777777" w:rsidR="003C1E72" w:rsidRPr="003C1E72" w:rsidRDefault="003C1E72" w:rsidP="5AB276C2">
      <w:pPr>
        <w:pStyle w:val="ListParagraph"/>
        <w:numPr>
          <w:ilvl w:val="0"/>
          <w:numId w:val="4"/>
        </w:numPr>
        <w:jc w:val="both"/>
        <w:rPr>
          <w:rFonts w:ascii="Calibri" w:hAnsi="Calibri" w:cs="Calibri"/>
          <w:sz w:val="24"/>
          <w:szCs w:val="24"/>
        </w:rPr>
      </w:pPr>
      <w:r w:rsidRPr="5AB276C2">
        <w:rPr>
          <w:rFonts w:ascii="Calibri" w:hAnsi="Calibri" w:cs="Calibri"/>
          <w:sz w:val="24"/>
          <w:szCs w:val="24"/>
        </w:rPr>
        <w:t xml:space="preserve">In the event of a complaint by a parent or carer regarding an aspect of the </w:t>
      </w:r>
      <w:proofErr w:type="gramStart"/>
      <w:r w:rsidRPr="5AB276C2">
        <w:rPr>
          <w:rFonts w:ascii="Calibri" w:hAnsi="Calibri" w:cs="Calibri"/>
          <w:sz w:val="24"/>
          <w:szCs w:val="24"/>
        </w:rPr>
        <w:t>Pre-School's</w:t>
      </w:r>
      <w:proofErr w:type="gramEnd"/>
      <w:r w:rsidRPr="5AB276C2">
        <w:rPr>
          <w:rFonts w:ascii="Calibri" w:hAnsi="Calibri" w:cs="Calibri"/>
          <w:sz w:val="24"/>
          <w:szCs w:val="24"/>
        </w:rPr>
        <w:t xml:space="preserve"> work or about a member of staff, it should in most cases be possible to resolve the problem by discussing the situation with the individual concerned and coming to a mutually agreed solution.</w:t>
      </w:r>
    </w:p>
    <w:p w14:paraId="57007042" w14:textId="3955036F" w:rsidR="003C1E72" w:rsidRPr="003C1E72" w:rsidRDefault="003C1E72" w:rsidP="5AB276C2">
      <w:pPr>
        <w:pStyle w:val="ListParagraph"/>
        <w:numPr>
          <w:ilvl w:val="0"/>
          <w:numId w:val="4"/>
        </w:numPr>
        <w:jc w:val="both"/>
        <w:rPr>
          <w:rFonts w:ascii="Calibri" w:hAnsi="Calibri" w:cs="Calibri"/>
          <w:sz w:val="24"/>
          <w:szCs w:val="24"/>
        </w:rPr>
      </w:pPr>
      <w:r w:rsidRPr="5AB276C2">
        <w:rPr>
          <w:rFonts w:ascii="Calibri" w:hAnsi="Calibri" w:cs="Calibri"/>
          <w:sz w:val="24"/>
          <w:szCs w:val="24"/>
        </w:rPr>
        <w:t xml:space="preserve">The </w:t>
      </w:r>
      <w:proofErr w:type="gramStart"/>
      <w:r w:rsidRPr="5AB276C2">
        <w:rPr>
          <w:rFonts w:ascii="Calibri" w:hAnsi="Calibri" w:cs="Calibri"/>
          <w:sz w:val="24"/>
          <w:szCs w:val="24"/>
        </w:rPr>
        <w:t>Pre-School</w:t>
      </w:r>
      <w:proofErr w:type="gramEnd"/>
      <w:r w:rsidRPr="5AB276C2">
        <w:rPr>
          <w:rFonts w:ascii="Calibri" w:hAnsi="Calibri" w:cs="Calibri"/>
          <w:sz w:val="24"/>
          <w:szCs w:val="24"/>
        </w:rPr>
        <w:t xml:space="preserve"> is committed to an </w:t>
      </w:r>
      <w:proofErr w:type="gramStart"/>
      <w:r w:rsidRPr="5AB276C2">
        <w:rPr>
          <w:rFonts w:ascii="Calibri" w:hAnsi="Calibri" w:cs="Calibri"/>
          <w:sz w:val="24"/>
          <w:szCs w:val="24"/>
        </w:rPr>
        <w:t>open door</w:t>
      </w:r>
      <w:proofErr w:type="gramEnd"/>
      <w:r w:rsidRPr="5AB276C2">
        <w:rPr>
          <w:rFonts w:ascii="Calibri" w:hAnsi="Calibri" w:cs="Calibri"/>
          <w:sz w:val="24"/>
          <w:szCs w:val="24"/>
        </w:rPr>
        <w:t xml:space="preserve"> policy with parents and welcomes comments about quality of the </w:t>
      </w:r>
      <w:proofErr w:type="gramStart"/>
      <w:r w:rsidRPr="5AB276C2">
        <w:rPr>
          <w:rFonts w:ascii="Calibri" w:hAnsi="Calibri" w:cs="Calibri"/>
          <w:sz w:val="24"/>
          <w:szCs w:val="24"/>
        </w:rPr>
        <w:t>Pre-School</w:t>
      </w:r>
      <w:proofErr w:type="gramEnd"/>
      <w:r w:rsidRPr="5AB276C2">
        <w:rPr>
          <w:rFonts w:ascii="Calibri" w:hAnsi="Calibri" w:cs="Calibri"/>
          <w:sz w:val="24"/>
          <w:szCs w:val="24"/>
        </w:rPr>
        <w:t xml:space="preserve"> and services. Any points will be </w:t>
      </w:r>
      <w:r w:rsidR="00D956B7" w:rsidRPr="5AB276C2">
        <w:rPr>
          <w:rFonts w:ascii="Calibri" w:hAnsi="Calibri" w:cs="Calibri"/>
          <w:sz w:val="24"/>
          <w:szCs w:val="24"/>
        </w:rPr>
        <w:t xml:space="preserve">considered and </w:t>
      </w:r>
      <w:r w:rsidRPr="5AB276C2">
        <w:rPr>
          <w:rFonts w:ascii="Calibri" w:hAnsi="Calibri" w:cs="Calibri"/>
          <w:sz w:val="24"/>
          <w:szCs w:val="24"/>
        </w:rPr>
        <w:t>acted upon and necessary.</w:t>
      </w:r>
    </w:p>
    <w:p w14:paraId="46DF66EC" w14:textId="77777777" w:rsidR="003C1E72" w:rsidRDefault="003C1E72" w:rsidP="5AB276C2">
      <w:pPr>
        <w:pStyle w:val="ListParagraph"/>
        <w:numPr>
          <w:ilvl w:val="0"/>
          <w:numId w:val="4"/>
        </w:numPr>
        <w:jc w:val="both"/>
        <w:rPr>
          <w:rFonts w:ascii="Calibri" w:hAnsi="Calibri" w:cs="Calibri"/>
          <w:sz w:val="24"/>
          <w:szCs w:val="24"/>
        </w:rPr>
      </w:pPr>
      <w:r w:rsidRPr="5AB276C2">
        <w:rPr>
          <w:rFonts w:ascii="Calibri" w:hAnsi="Calibri" w:cs="Calibri"/>
          <w:sz w:val="24"/>
          <w:szCs w:val="24"/>
        </w:rPr>
        <w:t xml:space="preserve">In the first instance of a concern arising, parents and carers are required to speak directly with the relevant member of staff; if it is not viable to speak to the member of </w:t>
      </w:r>
      <w:r w:rsidRPr="5AB276C2">
        <w:rPr>
          <w:rFonts w:ascii="Calibri" w:hAnsi="Calibri" w:cs="Calibri"/>
          <w:sz w:val="24"/>
          <w:szCs w:val="24"/>
        </w:rPr>
        <w:lastRenderedPageBreak/>
        <w:t>staff the Pre-School Manager should be consulted. The Pre-School Manager will seek to resolve the problem with the parent in a calm and professional manner. If the situation is not resolved to the satisfaction of the complainant Stage Two of the procedure will come into operation.</w:t>
      </w:r>
    </w:p>
    <w:p w14:paraId="62052943" w14:textId="77777777" w:rsidR="00386DDB" w:rsidRPr="003C1E72" w:rsidRDefault="00386DDB" w:rsidP="5AB276C2">
      <w:pPr>
        <w:pStyle w:val="ListParagraph"/>
        <w:jc w:val="both"/>
        <w:rPr>
          <w:rFonts w:ascii="Calibri" w:hAnsi="Calibri" w:cs="Calibri"/>
          <w:sz w:val="24"/>
          <w:szCs w:val="24"/>
        </w:rPr>
      </w:pPr>
    </w:p>
    <w:p w14:paraId="037C4880" w14:textId="77777777" w:rsidR="003C1E72" w:rsidRPr="00386DDB" w:rsidRDefault="003C1E72" w:rsidP="5AB276C2">
      <w:pPr>
        <w:jc w:val="both"/>
        <w:rPr>
          <w:rFonts w:ascii="Calibri" w:hAnsi="Calibri" w:cs="Calibri"/>
          <w:b/>
          <w:bCs/>
          <w:sz w:val="24"/>
          <w:szCs w:val="24"/>
        </w:rPr>
      </w:pPr>
      <w:r w:rsidRPr="5AB276C2">
        <w:rPr>
          <w:rFonts w:ascii="Calibri" w:hAnsi="Calibri" w:cs="Calibri"/>
          <w:b/>
          <w:bCs/>
          <w:sz w:val="24"/>
          <w:szCs w:val="24"/>
        </w:rPr>
        <w:t>Stage Two</w:t>
      </w:r>
    </w:p>
    <w:p w14:paraId="51F60508" w14:textId="77777777" w:rsidR="003C1E72" w:rsidRPr="003C1E72" w:rsidRDefault="003C1E72" w:rsidP="5AB276C2">
      <w:pPr>
        <w:pStyle w:val="ListParagraph"/>
        <w:numPr>
          <w:ilvl w:val="0"/>
          <w:numId w:val="5"/>
        </w:numPr>
        <w:jc w:val="both"/>
        <w:rPr>
          <w:rFonts w:ascii="Calibri" w:hAnsi="Calibri" w:cs="Calibri"/>
          <w:sz w:val="24"/>
          <w:szCs w:val="24"/>
        </w:rPr>
      </w:pPr>
      <w:r w:rsidRPr="5AB276C2">
        <w:rPr>
          <w:rFonts w:ascii="Calibri" w:hAnsi="Calibri" w:cs="Calibri"/>
          <w:sz w:val="24"/>
          <w:szCs w:val="24"/>
        </w:rPr>
        <w:t>If Stage 1 procedures have failed to produce a resolution to the complainant should put the issues in writing to the managers of the pre-school.</w:t>
      </w:r>
    </w:p>
    <w:p w14:paraId="662BD607" w14:textId="1BFD0F16" w:rsidR="003C1E72" w:rsidRPr="003C1E72" w:rsidRDefault="00386DDB" w:rsidP="5AB276C2">
      <w:pPr>
        <w:pStyle w:val="ListParagraph"/>
        <w:numPr>
          <w:ilvl w:val="0"/>
          <w:numId w:val="5"/>
        </w:numPr>
        <w:jc w:val="both"/>
        <w:rPr>
          <w:rFonts w:ascii="Calibri" w:hAnsi="Calibri" w:cs="Calibri"/>
          <w:sz w:val="24"/>
          <w:szCs w:val="24"/>
        </w:rPr>
      </w:pPr>
      <w:r w:rsidRPr="5AB276C2">
        <w:rPr>
          <w:rFonts w:ascii="Calibri" w:hAnsi="Calibri" w:cs="Calibri"/>
          <w:sz w:val="24"/>
          <w:szCs w:val="24"/>
        </w:rPr>
        <w:t xml:space="preserve">The </w:t>
      </w:r>
      <w:proofErr w:type="gramStart"/>
      <w:r w:rsidR="00267204" w:rsidRPr="5AB276C2">
        <w:rPr>
          <w:rFonts w:ascii="Calibri" w:hAnsi="Calibri" w:cs="Calibri"/>
          <w:sz w:val="24"/>
          <w:szCs w:val="24"/>
        </w:rPr>
        <w:t>Pre-School</w:t>
      </w:r>
      <w:proofErr w:type="gramEnd"/>
      <w:r w:rsidR="003C1E72" w:rsidRPr="5AB276C2">
        <w:rPr>
          <w:rFonts w:ascii="Calibri" w:hAnsi="Calibri" w:cs="Calibri"/>
          <w:sz w:val="24"/>
          <w:szCs w:val="24"/>
        </w:rPr>
        <w:t xml:space="preserve"> will acknowledge receipt of the complaint within three working days to the complainant. The complaint will be fully investigated within 10 working days and a written reply sent to the person making the complaint. If an unforeseen delay occurs, the </w:t>
      </w:r>
      <w:proofErr w:type="gramStart"/>
      <w:r w:rsidR="003C1E72" w:rsidRPr="5AB276C2">
        <w:rPr>
          <w:rFonts w:ascii="Calibri" w:hAnsi="Calibri" w:cs="Calibri"/>
          <w:sz w:val="24"/>
          <w:szCs w:val="24"/>
        </w:rPr>
        <w:t>Pre-School</w:t>
      </w:r>
      <w:proofErr w:type="gramEnd"/>
      <w:r w:rsidR="003C1E72" w:rsidRPr="5AB276C2">
        <w:rPr>
          <w:rFonts w:ascii="Calibri" w:hAnsi="Calibri" w:cs="Calibri"/>
          <w:sz w:val="24"/>
          <w:szCs w:val="24"/>
        </w:rPr>
        <w:t xml:space="preserve"> will advise the parent or carers of this and offer an apology and date for an expected reply and resolution.</w:t>
      </w:r>
    </w:p>
    <w:p w14:paraId="3ABEA761" w14:textId="506E7B38" w:rsidR="003C1E72" w:rsidRPr="003C1E72" w:rsidRDefault="003C1E72" w:rsidP="5AB276C2">
      <w:pPr>
        <w:pStyle w:val="ListParagraph"/>
        <w:numPr>
          <w:ilvl w:val="0"/>
          <w:numId w:val="5"/>
        </w:numPr>
        <w:jc w:val="both"/>
        <w:rPr>
          <w:rFonts w:ascii="Calibri" w:hAnsi="Calibri" w:cs="Calibri"/>
          <w:sz w:val="24"/>
          <w:szCs w:val="24"/>
        </w:rPr>
      </w:pPr>
      <w:r w:rsidRPr="5AB276C2">
        <w:rPr>
          <w:rFonts w:ascii="Calibri" w:hAnsi="Calibri" w:cs="Calibri"/>
          <w:sz w:val="24"/>
          <w:szCs w:val="24"/>
        </w:rPr>
        <w:t xml:space="preserve">If </w:t>
      </w:r>
      <w:r w:rsidR="00267204" w:rsidRPr="5AB276C2">
        <w:rPr>
          <w:rFonts w:ascii="Calibri" w:hAnsi="Calibri" w:cs="Calibri"/>
          <w:sz w:val="24"/>
          <w:szCs w:val="24"/>
        </w:rPr>
        <w:t xml:space="preserve">the </w:t>
      </w:r>
      <w:proofErr w:type="gramStart"/>
      <w:r w:rsidR="00267204" w:rsidRPr="5AB276C2">
        <w:rPr>
          <w:rFonts w:ascii="Calibri" w:hAnsi="Calibri" w:cs="Calibri"/>
          <w:sz w:val="24"/>
          <w:szCs w:val="24"/>
        </w:rPr>
        <w:t>Pre-School</w:t>
      </w:r>
      <w:proofErr w:type="gramEnd"/>
      <w:r w:rsidRPr="5AB276C2">
        <w:rPr>
          <w:rFonts w:ascii="Calibri" w:hAnsi="Calibri" w:cs="Calibri"/>
          <w:sz w:val="24"/>
          <w:szCs w:val="24"/>
        </w:rPr>
        <w:t xml:space="preserve"> believes that the issue has Child Protection implications, they must inform the designated Child Protection Office immediately according to the procedure set out in the Child Protection Policy.</w:t>
      </w:r>
    </w:p>
    <w:p w14:paraId="3F28101A" w14:textId="77777777" w:rsidR="003C1E72" w:rsidRPr="003C1E72" w:rsidRDefault="003C1E72" w:rsidP="5AB276C2">
      <w:pPr>
        <w:pStyle w:val="ListParagraph"/>
        <w:numPr>
          <w:ilvl w:val="0"/>
          <w:numId w:val="5"/>
        </w:numPr>
        <w:jc w:val="both"/>
        <w:rPr>
          <w:rFonts w:ascii="Calibri" w:hAnsi="Calibri" w:cs="Calibri"/>
          <w:sz w:val="24"/>
          <w:szCs w:val="24"/>
        </w:rPr>
      </w:pPr>
      <w:r w:rsidRPr="5AB276C2">
        <w:rPr>
          <w:rFonts w:ascii="Calibri" w:hAnsi="Calibri" w:cs="Calibri"/>
          <w:sz w:val="24"/>
          <w:szCs w:val="24"/>
        </w:rPr>
        <w:t>If any party involved in the complaint has good reason to believe that a criminal offence has been committed, then have a legal obligation and responsibility to contact the police.</w:t>
      </w:r>
    </w:p>
    <w:p w14:paraId="7EFE8371" w14:textId="77777777" w:rsidR="003C1E72" w:rsidRPr="003C1E72" w:rsidRDefault="003C1E72" w:rsidP="5AB276C2">
      <w:pPr>
        <w:pStyle w:val="ListParagraph"/>
        <w:numPr>
          <w:ilvl w:val="0"/>
          <w:numId w:val="5"/>
        </w:numPr>
        <w:jc w:val="both"/>
        <w:rPr>
          <w:rFonts w:ascii="Calibri" w:hAnsi="Calibri" w:cs="Calibri"/>
          <w:sz w:val="24"/>
          <w:szCs w:val="24"/>
        </w:rPr>
      </w:pPr>
      <w:r w:rsidRPr="5AB276C2">
        <w:rPr>
          <w:rFonts w:ascii="Calibri" w:hAnsi="Calibri" w:cs="Calibri"/>
          <w:sz w:val="24"/>
          <w:szCs w:val="24"/>
        </w:rPr>
        <w:t xml:space="preserve">The written response to the complaint from will be sent to the parent and carer concerned and copied to all relevant members of staff or implicated during the investigation. The response will include the conclusion to the full investigation and any amendments to the </w:t>
      </w:r>
      <w:proofErr w:type="gramStart"/>
      <w:r w:rsidRPr="5AB276C2">
        <w:rPr>
          <w:rFonts w:ascii="Calibri" w:hAnsi="Calibri" w:cs="Calibri"/>
          <w:sz w:val="24"/>
          <w:szCs w:val="24"/>
        </w:rPr>
        <w:t>Pre-School's</w:t>
      </w:r>
      <w:proofErr w:type="gramEnd"/>
      <w:r w:rsidRPr="5AB276C2">
        <w:rPr>
          <w:rFonts w:ascii="Calibri" w:hAnsi="Calibri" w:cs="Calibri"/>
          <w:sz w:val="24"/>
          <w:szCs w:val="24"/>
        </w:rPr>
        <w:t xml:space="preserve"> policies, practices or procedures to prevent the situation arising in the future.</w:t>
      </w:r>
    </w:p>
    <w:p w14:paraId="050589A1" w14:textId="77777777" w:rsidR="003C1E72" w:rsidRPr="003C1E72" w:rsidRDefault="003C1E72" w:rsidP="5AB276C2">
      <w:pPr>
        <w:pStyle w:val="ListParagraph"/>
        <w:numPr>
          <w:ilvl w:val="0"/>
          <w:numId w:val="5"/>
        </w:numPr>
        <w:jc w:val="both"/>
        <w:rPr>
          <w:rFonts w:ascii="Calibri" w:hAnsi="Calibri" w:cs="Calibri"/>
          <w:sz w:val="24"/>
          <w:szCs w:val="24"/>
        </w:rPr>
      </w:pPr>
      <w:r w:rsidRPr="5AB276C2">
        <w:rPr>
          <w:rFonts w:ascii="Calibri" w:hAnsi="Calibri" w:cs="Calibri"/>
          <w:sz w:val="24"/>
          <w:szCs w:val="24"/>
        </w:rPr>
        <w:t xml:space="preserve">The Pre-School Manager will offer to meet the parent or carer concerned to discuss the complaint and the </w:t>
      </w:r>
      <w:proofErr w:type="gramStart"/>
      <w:r w:rsidRPr="5AB276C2">
        <w:rPr>
          <w:rFonts w:ascii="Calibri" w:hAnsi="Calibri" w:cs="Calibri"/>
          <w:sz w:val="24"/>
          <w:szCs w:val="24"/>
        </w:rPr>
        <w:t>Pre-School's</w:t>
      </w:r>
      <w:proofErr w:type="gramEnd"/>
      <w:r w:rsidRPr="5AB276C2">
        <w:rPr>
          <w:rFonts w:ascii="Calibri" w:hAnsi="Calibri" w:cs="Calibri"/>
          <w:sz w:val="24"/>
          <w:szCs w:val="24"/>
        </w:rPr>
        <w:t xml:space="preserve"> investigation and conclusion.</w:t>
      </w:r>
    </w:p>
    <w:p w14:paraId="407D9777" w14:textId="77777777" w:rsidR="003C1E72" w:rsidRDefault="003C1E72" w:rsidP="5AB276C2">
      <w:pPr>
        <w:pStyle w:val="ListParagraph"/>
        <w:numPr>
          <w:ilvl w:val="0"/>
          <w:numId w:val="5"/>
        </w:numPr>
        <w:jc w:val="both"/>
        <w:rPr>
          <w:rFonts w:ascii="Calibri" w:hAnsi="Calibri" w:cs="Calibri"/>
          <w:sz w:val="24"/>
          <w:szCs w:val="24"/>
        </w:rPr>
      </w:pPr>
      <w:r w:rsidRPr="5AB276C2">
        <w:rPr>
          <w:rFonts w:ascii="Calibri" w:hAnsi="Calibri" w:cs="Calibri"/>
          <w:sz w:val="24"/>
          <w:szCs w:val="24"/>
        </w:rPr>
        <w:t>At all times the Pre-School and Management will seek to re-establish a positive and constructive relationship with the complainant.</w:t>
      </w:r>
    </w:p>
    <w:p w14:paraId="37FE8F8A" w14:textId="77777777" w:rsidR="00596284" w:rsidRDefault="00596284" w:rsidP="5AB276C2">
      <w:pPr>
        <w:pStyle w:val="ListParagraph"/>
        <w:jc w:val="both"/>
        <w:rPr>
          <w:rFonts w:ascii="Calibri" w:hAnsi="Calibri" w:cs="Calibri"/>
          <w:sz w:val="24"/>
          <w:szCs w:val="24"/>
        </w:rPr>
      </w:pPr>
    </w:p>
    <w:p w14:paraId="4EBF9A71" w14:textId="0D74F164" w:rsidR="0062505E" w:rsidRPr="00386DDB" w:rsidRDefault="0062505E" w:rsidP="5AB276C2">
      <w:pPr>
        <w:jc w:val="both"/>
        <w:rPr>
          <w:rFonts w:ascii="Calibri" w:hAnsi="Calibri" w:cs="Calibri"/>
          <w:b/>
          <w:bCs/>
          <w:sz w:val="24"/>
          <w:szCs w:val="24"/>
        </w:rPr>
      </w:pPr>
      <w:r w:rsidRPr="5AB276C2">
        <w:rPr>
          <w:rFonts w:ascii="Calibri" w:hAnsi="Calibri" w:cs="Calibri"/>
          <w:b/>
          <w:bCs/>
          <w:sz w:val="24"/>
          <w:szCs w:val="24"/>
        </w:rPr>
        <w:t>Stage Three</w:t>
      </w:r>
    </w:p>
    <w:p w14:paraId="3EC513F8" w14:textId="77777777" w:rsidR="00FF251F" w:rsidRPr="00FF251F" w:rsidRDefault="0062505E" w:rsidP="5AB276C2">
      <w:pPr>
        <w:jc w:val="both"/>
        <w:rPr>
          <w:rFonts w:ascii="Calibri" w:hAnsi="Calibri" w:cs="Calibri"/>
          <w:sz w:val="24"/>
          <w:szCs w:val="24"/>
        </w:rPr>
      </w:pPr>
      <w:r w:rsidRPr="5AB276C2">
        <w:rPr>
          <w:rFonts w:ascii="Calibri" w:hAnsi="Calibri" w:cs="Calibri"/>
          <w:sz w:val="24"/>
          <w:szCs w:val="24"/>
        </w:rPr>
        <w:t>If Stage 1 and 2 procedures have failed to produce a resolution to the complainant should put the</w:t>
      </w:r>
      <w:r w:rsidR="003F1BB2" w:rsidRPr="5AB276C2">
        <w:rPr>
          <w:rFonts w:ascii="Calibri" w:hAnsi="Calibri" w:cs="Calibri"/>
          <w:sz w:val="24"/>
          <w:szCs w:val="24"/>
        </w:rPr>
        <w:t xml:space="preserve"> to put the complaint in writing to the Friary Preschool committee chairperson Fr Raymond Tumba.</w:t>
      </w:r>
      <w:r w:rsidR="00FF251F" w:rsidRPr="5AB276C2">
        <w:rPr>
          <w:rFonts w:ascii="Calibri" w:hAnsi="Calibri" w:cs="Calibri"/>
          <w:sz w:val="24"/>
          <w:szCs w:val="24"/>
        </w:rPr>
        <w:t xml:space="preserve"> </w:t>
      </w:r>
    </w:p>
    <w:p w14:paraId="01BECB21" w14:textId="77777777" w:rsidR="00E0719B" w:rsidRDefault="003C1E72" w:rsidP="5AB276C2">
      <w:pPr>
        <w:jc w:val="both"/>
        <w:rPr>
          <w:rFonts w:ascii="Calibri" w:hAnsi="Calibri" w:cs="Calibri"/>
          <w:b/>
          <w:bCs/>
          <w:sz w:val="24"/>
          <w:szCs w:val="24"/>
        </w:rPr>
      </w:pPr>
      <w:r w:rsidRPr="5AB276C2">
        <w:rPr>
          <w:rFonts w:ascii="Calibri" w:hAnsi="Calibri" w:cs="Calibri"/>
          <w:b/>
          <w:bCs/>
          <w:sz w:val="24"/>
          <w:szCs w:val="24"/>
        </w:rPr>
        <w:t>Making a Complaint to OFSTED</w:t>
      </w:r>
    </w:p>
    <w:p w14:paraId="42D1A929" w14:textId="32A86887" w:rsidR="00E0719B" w:rsidRPr="00430478" w:rsidRDefault="00E0719B" w:rsidP="5AB276C2">
      <w:pPr>
        <w:jc w:val="both"/>
        <w:rPr>
          <w:rFonts w:ascii="Calibri" w:hAnsi="Calibri" w:cs="Calibri"/>
          <w:b/>
          <w:bCs/>
          <w:sz w:val="24"/>
          <w:szCs w:val="24"/>
        </w:rPr>
      </w:pPr>
      <w:r w:rsidRPr="5AB276C2">
        <w:rPr>
          <w:rFonts w:ascii="Calibri" w:hAnsi="Calibri" w:cs="Calibri"/>
          <w:sz w:val="24"/>
          <w:szCs w:val="24"/>
        </w:rPr>
        <w:t xml:space="preserve">A person making a complaint may refer the matter to Ofsted if they are dissatisfied with how the complaint was handled by a setting or the committee.  A parent, or other individual, making a complaint to Ofsted about a provider may and can do it anonymously if they wish.  For safeguarding allegations against staff or the manager or deputy, the setting’s Designated Safeguarding Officer will report the allegation to the Local Authority Designated Officer (LADO) to inform them of the allegation and to seek advice on how to move forward with the </w:t>
      </w:r>
      <w:r w:rsidRPr="5AB276C2">
        <w:rPr>
          <w:rFonts w:ascii="Calibri" w:hAnsi="Calibri" w:cs="Calibri"/>
          <w:sz w:val="24"/>
          <w:szCs w:val="24"/>
        </w:rPr>
        <w:lastRenderedPageBreak/>
        <w:t xml:space="preserve">investigation. This may include other agencies if it is not deemed appropriate for the setting to carry out the investigation. </w:t>
      </w:r>
    </w:p>
    <w:p w14:paraId="1DC0EC5F" w14:textId="7368BDD7" w:rsidR="003C1E72" w:rsidRPr="003C1E72" w:rsidRDefault="003C1E72" w:rsidP="5AB276C2">
      <w:pPr>
        <w:pStyle w:val="ListParagraph"/>
        <w:jc w:val="both"/>
        <w:rPr>
          <w:rFonts w:ascii="Calibri" w:hAnsi="Calibri" w:cs="Calibri"/>
          <w:sz w:val="24"/>
          <w:szCs w:val="24"/>
        </w:rPr>
      </w:pPr>
      <w:r w:rsidRPr="5AB276C2">
        <w:rPr>
          <w:rFonts w:ascii="Calibri" w:hAnsi="Calibri" w:cs="Calibri"/>
          <w:sz w:val="24"/>
          <w:szCs w:val="24"/>
        </w:rPr>
        <w:t xml:space="preserve">The OFSTED regulator for </w:t>
      </w:r>
      <w:r w:rsidR="00596284" w:rsidRPr="5AB276C2">
        <w:rPr>
          <w:rFonts w:ascii="Calibri" w:hAnsi="Calibri" w:cs="Calibri"/>
          <w:sz w:val="24"/>
          <w:szCs w:val="24"/>
        </w:rPr>
        <w:t>Friary Pre-School is</w:t>
      </w:r>
      <w:r w:rsidRPr="5AB276C2">
        <w:rPr>
          <w:rFonts w:ascii="Calibri" w:hAnsi="Calibri" w:cs="Calibri"/>
          <w:sz w:val="24"/>
          <w:szCs w:val="24"/>
        </w:rPr>
        <w:t>:</w:t>
      </w:r>
    </w:p>
    <w:p w14:paraId="0D38BDF9" w14:textId="22DE0AB0" w:rsidR="003C1E72" w:rsidRPr="003C1E72" w:rsidRDefault="003C1E72" w:rsidP="5AB276C2">
      <w:pPr>
        <w:pStyle w:val="ListParagraph"/>
        <w:jc w:val="both"/>
        <w:rPr>
          <w:rFonts w:ascii="Calibri" w:hAnsi="Calibri" w:cs="Calibri"/>
          <w:sz w:val="24"/>
          <w:szCs w:val="24"/>
        </w:rPr>
      </w:pPr>
      <w:r w:rsidRPr="5AB276C2">
        <w:rPr>
          <w:rFonts w:ascii="Calibri" w:hAnsi="Calibri" w:cs="Calibri"/>
          <w:b/>
          <w:bCs/>
          <w:sz w:val="24"/>
          <w:szCs w:val="24"/>
        </w:rPr>
        <w:t>Ofsted</w:t>
      </w:r>
      <w:r>
        <w:br/>
      </w:r>
      <w:r w:rsidRPr="5AB276C2">
        <w:rPr>
          <w:rFonts w:ascii="Calibri" w:hAnsi="Calibri" w:cs="Calibri"/>
          <w:sz w:val="24"/>
          <w:szCs w:val="24"/>
        </w:rPr>
        <w:t>Piccadilly Gate</w:t>
      </w:r>
      <w:r>
        <w:br/>
      </w:r>
      <w:r w:rsidRPr="5AB276C2">
        <w:rPr>
          <w:rFonts w:ascii="Calibri" w:hAnsi="Calibri" w:cs="Calibri"/>
          <w:sz w:val="24"/>
          <w:szCs w:val="24"/>
        </w:rPr>
        <w:t>Store Street</w:t>
      </w:r>
      <w:r>
        <w:br/>
      </w:r>
      <w:r w:rsidRPr="5AB276C2">
        <w:rPr>
          <w:rFonts w:ascii="Calibri" w:hAnsi="Calibri" w:cs="Calibri"/>
          <w:sz w:val="24"/>
          <w:szCs w:val="24"/>
        </w:rPr>
        <w:t>Manchester</w:t>
      </w:r>
      <w:r>
        <w:br/>
      </w:r>
      <w:r w:rsidRPr="5AB276C2">
        <w:rPr>
          <w:rFonts w:ascii="Calibri" w:hAnsi="Calibri" w:cs="Calibri"/>
          <w:sz w:val="24"/>
          <w:szCs w:val="24"/>
        </w:rPr>
        <w:t>M1 2WD</w:t>
      </w:r>
      <w:r>
        <w:br/>
      </w:r>
      <w:r w:rsidRPr="5AB276C2">
        <w:rPr>
          <w:rFonts w:ascii="Calibri" w:hAnsi="Calibri" w:cs="Calibri"/>
          <w:sz w:val="24"/>
          <w:szCs w:val="24"/>
        </w:rPr>
        <w:t>0300 123 4666</w:t>
      </w:r>
      <w:r w:rsidR="0062505E" w:rsidRPr="5AB276C2">
        <w:rPr>
          <w:rFonts w:ascii="Calibri" w:hAnsi="Calibri" w:cs="Calibri"/>
          <w:sz w:val="24"/>
          <w:szCs w:val="24"/>
        </w:rPr>
        <w:t xml:space="preserve">  </w:t>
      </w:r>
    </w:p>
    <w:p w14:paraId="1358BC31" w14:textId="77777777" w:rsidR="004D4C91" w:rsidRPr="00430478" w:rsidRDefault="004D4C91" w:rsidP="5AB276C2">
      <w:pPr>
        <w:jc w:val="both"/>
        <w:rPr>
          <w:rFonts w:ascii="Calibri" w:hAnsi="Calibri" w:cs="Calibri"/>
          <w:b/>
          <w:bCs/>
          <w:sz w:val="24"/>
          <w:szCs w:val="24"/>
        </w:rPr>
      </w:pPr>
      <w:r w:rsidRPr="5AB276C2">
        <w:rPr>
          <w:rFonts w:ascii="Calibri" w:hAnsi="Calibri" w:cs="Calibri"/>
          <w:b/>
          <w:bCs/>
          <w:sz w:val="24"/>
          <w:szCs w:val="24"/>
        </w:rPr>
        <w:t xml:space="preserve">Investigation of Complaints </w:t>
      </w:r>
    </w:p>
    <w:p w14:paraId="74A9E627" w14:textId="563FB7C1" w:rsidR="004D4C91" w:rsidRPr="00430478" w:rsidRDefault="004D4C91" w:rsidP="5AB276C2">
      <w:pPr>
        <w:jc w:val="both"/>
        <w:rPr>
          <w:rFonts w:ascii="Calibri" w:hAnsi="Calibri" w:cs="Calibri"/>
          <w:sz w:val="24"/>
          <w:szCs w:val="24"/>
        </w:rPr>
      </w:pPr>
      <w:r w:rsidRPr="5AB276C2">
        <w:rPr>
          <w:rFonts w:ascii="Calibri" w:hAnsi="Calibri" w:cs="Calibri"/>
          <w:sz w:val="24"/>
          <w:szCs w:val="24"/>
        </w:rPr>
        <w:t xml:space="preserve">All </w:t>
      </w:r>
      <w:r w:rsidR="001A4613" w:rsidRPr="5AB276C2">
        <w:rPr>
          <w:rFonts w:ascii="Calibri" w:hAnsi="Calibri" w:cs="Calibri"/>
          <w:sz w:val="24"/>
          <w:szCs w:val="24"/>
        </w:rPr>
        <w:t xml:space="preserve">written </w:t>
      </w:r>
      <w:r w:rsidRPr="5AB276C2">
        <w:rPr>
          <w:rFonts w:ascii="Calibri" w:hAnsi="Calibri" w:cs="Calibri"/>
          <w:sz w:val="24"/>
          <w:szCs w:val="24"/>
        </w:rPr>
        <w:t xml:space="preserve">complaints </w:t>
      </w:r>
      <w:r w:rsidR="00502AA7" w:rsidRPr="5AB276C2">
        <w:rPr>
          <w:rFonts w:ascii="Calibri" w:hAnsi="Calibri" w:cs="Calibri"/>
          <w:sz w:val="24"/>
          <w:szCs w:val="24"/>
        </w:rPr>
        <w:t>will</w:t>
      </w:r>
      <w:r w:rsidRPr="5AB276C2">
        <w:rPr>
          <w:rFonts w:ascii="Calibri" w:hAnsi="Calibri" w:cs="Calibri"/>
          <w:sz w:val="24"/>
          <w:szCs w:val="24"/>
        </w:rPr>
        <w:t xml:space="preserve"> be </w:t>
      </w:r>
      <w:r w:rsidR="00486C82" w:rsidRPr="5AB276C2">
        <w:rPr>
          <w:rFonts w:ascii="Calibri" w:hAnsi="Calibri" w:cs="Calibri"/>
          <w:sz w:val="24"/>
          <w:szCs w:val="24"/>
        </w:rPr>
        <w:t>investigated,</w:t>
      </w:r>
      <w:r w:rsidRPr="5AB276C2">
        <w:rPr>
          <w:rFonts w:ascii="Calibri" w:hAnsi="Calibri" w:cs="Calibri"/>
          <w:sz w:val="24"/>
          <w:szCs w:val="24"/>
        </w:rPr>
        <w:t xml:space="preserve"> and the complainant </w:t>
      </w:r>
      <w:r w:rsidR="00502AA7" w:rsidRPr="5AB276C2">
        <w:rPr>
          <w:rFonts w:ascii="Calibri" w:hAnsi="Calibri" w:cs="Calibri"/>
          <w:sz w:val="24"/>
          <w:szCs w:val="24"/>
        </w:rPr>
        <w:t>will</w:t>
      </w:r>
      <w:r w:rsidRPr="5AB276C2">
        <w:rPr>
          <w:rFonts w:ascii="Calibri" w:hAnsi="Calibri" w:cs="Calibri"/>
          <w:sz w:val="24"/>
          <w:szCs w:val="24"/>
        </w:rPr>
        <w:t xml:space="preserve"> be notified of the outcome. This includes written complaints made by email. The complainant will be provided with the following </w:t>
      </w:r>
      <w:r w:rsidR="007160B3" w:rsidRPr="5AB276C2">
        <w:rPr>
          <w:rFonts w:ascii="Calibri" w:hAnsi="Calibri" w:cs="Calibri"/>
          <w:sz w:val="24"/>
          <w:szCs w:val="24"/>
        </w:rPr>
        <w:t>details</w:t>
      </w:r>
      <w:r w:rsidR="00CB54D9" w:rsidRPr="5AB276C2">
        <w:rPr>
          <w:rFonts w:ascii="Calibri" w:hAnsi="Calibri" w:cs="Calibri"/>
          <w:sz w:val="24"/>
          <w:szCs w:val="24"/>
        </w:rPr>
        <w:t>;</w:t>
      </w:r>
    </w:p>
    <w:p w14:paraId="36132A90" w14:textId="77777777" w:rsidR="00517B24" w:rsidRPr="00240C34" w:rsidRDefault="009D6DF9" w:rsidP="5AB276C2">
      <w:pPr>
        <w:pStyle w:val="ListParagraph"/>
        <w:numPr>
          <w:ilvl w:val="0"/>
          <w:numId w:val="6"/>
        </w:numPr>
        <w:jc w:val="both"/>
        <w:rPr>
          <w:rFonts w:ascii="Calibri" w:hAnsi="Calibri" w:cs="Calibri"/>
          <w:sz w:val="24"/>
          <w:szCs w:val="24"/>
        </w:rPr>
      </w:pPr>
      <w:r w:rsidRPr="5AB276C2">
        <w:rPr>
          <w:rFonts w:ascii="Calibri" w:hAnsi="Calibri" w:cs="Calibri"/>
          <w:sz w:val="24"/>
          <w:szCs w:val="24"/>
        </w:rPr>
        <w:t>The process that was taken to ensure that the complaint was fully investigated, such</w:t>
      </w:r>
      <w:r w:rsidR="00CB54D9" w:rsidRPr="5AB276C2">
        <w:rPr>
          <w:rFonts w:ascii="Calibri" w:hAnsi="Calibri" w:cs="Calibri"/>
          <w:sz w:val="24"/>
          <w:szCs w:val="24"/>
        </w:rPr>
        <w:t xml:space="preserve"> </w:t>
      </w:r>
      <w:r w:rsidRPr="5AB276C2">
        <w:rPr>
          <w:rFonts w:ascii="Calibri" w:hAnsi="Calibri" w:cs="Calibri"/>
          <w:sz w:val="24"/>
          <w:szCs w:val="24"/>
        </w:rPr>
        <w:t xml:space="preserve">as interviews, </w:t>
      </w:r>
      <w:r w:rsidR="00754DAD" w:rsidRPr="5AB276C2">
        <w:rPr>
          <w:rFonts w:ascii="Calibri" w:hAnsi="Calibri" w:cs="Calibri"/>
          <w:sz w:val="24"/>
          <w:szCs w:val="24"/>
        </w:rPr>
        <w:t xml:space="preserve">and </w:t>
      </w:r>
      <w:r w:rsidRPr="5AB276C2">
        <w:rPr>
          <w:rFonts w:ascii="Calibri" w:hAnsi="Calibri" w:cs="Calibri"/>
          <w:sz w:val="24"/>
          <w:szCs w:val="24"/>
        </w:rPr>
        <w:t xml:space="preserve">reviews of records. </w:t>
      </w:r>
    </w:p>
    <w:p w14:paraId="46F8A51D" w14:textId="778D1F16" w:rsidR="00240C34" w:rsidRPr="00240C34" w:rsidRDefault="009D6DF9" w:rsidP="5AB276C2">
      <w:pPr>
        <w:pStyle w:val="ListParagraph"/>
        <w:numPr>
          <w:ilvl w:val="0"/>
          <w:numId w:val="6"/>
        </w:numPr>
        <w:jc w:val="both"/>
        <w:rPr>
          <w:rFonts w:ascii="Calibri" w:hAnsi="Calibri" w:cs="Calibri"/>
          <w:sz w:val="24"/>
          <w:szCs w:val="24"/>
        </w:rPr>
      </w:pPr>
      <w:r w:rsidRPr="5AB276C2">
        <w:rPr>
          <w:rFonts w:ascii="Calibri" w:hAnsi="Calibri" w:cs="Calibri"/>
          <w:sz w:val="24"/>
          <w:szCs w:val="24"/>
        </w:rPr>
        <w:t>Who was involved in the investigation</w:t>
      </w:r>
      <w:r w:rsidR="00673A63" w:rsidRPr="5AB276C2">
        <w:rPr>
          <w:rFonts w:ascii="Calibri" w:hAnsi="Calibri" w:cs="Calibri"/>
          <w:sz w:val="24"/>
          <w:szCs w:val="24"/>
        </w:rPr>
        <w:t>,</w:t>
      </w:r>
      <w:r w:rsidRPr="5AB276C2">
        <w:rPr>
          <w:rFonts w:ascii="Calibri" w:hAnsi="Calibri" w:cs="Calibri"/>
          <w:sz w:val="24"/>
          <w:szCs w:val="24"/>
        </w:rPr>
        <w:t xml:space="preserve"> without identifying any individuals named in the complaint</w:t>
      </w:r>
      <w:r w:rsidR="00673A63" w:rsidRPr="5AB276C2">
        <w:rPr>
          <w:rFonts w:ascii="Calibri" w:hAnsi="Calibri" w:cs="Calibri"/>
          <w:sz w:val="24"/>
          <w:szCs w:val="24"/>
        </w:rPr>
        <w:t>.</w:t>
      </w:r>
    </w:p>
    <w:p w14:paraId="090AD8FD" w14:textId="63856C45" w:rsidR="009D6DF9" w:rsidRPr="00430478" w:rsidRDefault="009D6DF9" w:rsidP="5AB276C2">
      <w:pPr>
        <w:jc w:val="both"/>
        <w:rPr>
          <w:rFonts w:ascii="Calibri" w:hAnsi="Calibri" w:cs="Calibri"/>
          <w:b/>
          <w:bCs/>
          <w:sz w:val="24"/>
          <w:szCs w:val="24"/>
        </w:rPr>
      </w:pPr>
      <w:r w:rsidRPr="5AB276C2">
        <w:rPr>
          <w:rFonts w:ascii="Calibri" w:hAnsi="Calibri" w:cs="Calibri"/>
          <w:sz w:val="24"/>
          <w:szCs w:val="24"/>
        </w:rPr>
        <w:t>Details of the outcome of the investigation that took place will be recorded. This includes;</w:t>
      </w:r>
      <w:r w:rsidRPr="5AB276C2">
        <w:rPr>
          <w:rFonts w:ascii="Calibri" w:hAnsi="Calibri" w:cs="Calibri"/>
          <w:b/>
          <w:bCs/>
          <w:sz w:val="24"/>
          <w:szCs w:val="24"/>
        </w:rPr>
        <w:t xml:space="preserve"> </w:t>
      </w:r>
    </w:p>
    <w:p w14:paraId="67B1459E" w14:textId="77777777" w:rsidR="00120CCC" w:rsidRPr="00430478" w:rsidRDefault="009D6DF9" w:rsidP="5AB276C2">
      <w:pPr>
        <w:pStyle w:val="ListParagraph"/>
        <w:numPr>
          <w:ilvl w:val="0"/>
          <w:numId w:val="3"/>
        </w:numPr>
        <w:jc w:val="both"/>
        <w:rPr>
          <w:rFonts w:ascii="Calibri" w:hAnsi="Calibri" w:cs="Calibri"/>
          <w:sz w:val="24"/>
          <w:szCs w:val="24"/>
        </w:rPr>
      </w:pPr>
      <w:r w:rsidRPr="5AB276C2">
        <w:rPr>
          <w:rFonts w:ascii="Calibri" w:hAnsi="Calibri" w:cs="Calibri"/>
          <w:sz w:val="24"/>
          <w:szCs w:val="24"/>
        </w:rPr>
        <w:t xml:space="preserve">Any actions identified by the setting, </w:t>
      </w:r>
    </w:p>
    <w:p w14:paraId="4499FF30" w14:textId="377D945B" w:rsidR="009D6DF9" w:rsidRPr="00430478" w:rsidRDefault="009D6DF9" w:rsidP="5AB276C2">
      <w:pPr>
        <w:pStyle w:val="ListParagraph"/>
        <w:numPr>
          <w:ilvl w:val="0"/>
          <w:numId w:val="3"/>
        </w:numPr>
        <w:jc w:val="both"/>
        <w:rPr>
          <w:rFonts w:ascii="Calibri" w:hAnsi="Calibri" w:cs="Calibri"/>
          <w:sz w:val="24"/>
          <w:szCs w:val="24"/>
        </w:rPr>
      </w:pPr>
      <w:r w:rsidRPr="5AB276C2">
        <w:rPr>
          <w:rFonts w:ascii="Calibri" w:hAnsi="Calibri" w:cs="Calibri"/>
          <w:sz w:val="24"/>
          <w:szCs w:val="24"/>
        </w:rPr>
        <w:t xml:space="preserve">Any actions taken by Ofsted, </w:t>
      </w:r>
    </w:p>
    <w:p w14:paraId="4DE0A32C" w14:textId="77777777" w:rsidR="000B16A1" w:rsidRDefault="009D6DF9" w:rsidP="5AB276C2">
      <w:pPr>
        <w:pStyle w:val="ListParagraph"/>
        <w:numPr>
          <w:ilvl w:val="0"/>
          <w:numId w:val="3"/>
        </w:numPr>
        <w:jc w:val="both"/>
        <w:rPr>
          <w:rFonts w:ascii="Calibri" w:hAnsi="Calibri" w:cs="Calibri"/>
          <w:sz w:val="24"/>
          <w:szCs w:val="24"/>
        </w:rPr>
      </w:pPr>
      <w:r w:rsidRPr="5AB276C2">
        <w:rPr>
          <w:rFonts w:ascii="Calibri" w:hAnsi="Calibri" w:cs="Calibri"/>
          <w:sz w:val="24"/>
          <w:szCs w:val="24"/>
        </w:rPr>
        <w:t xml:space="preserve">Any action taken by another external agency, where the setting has their permission to do so. </w:t>
      </w:r>
    </w:p>
    <w:p w14:paraId="6DA2A4DE" w14:textId="7284BD97" w:rsidR="000B16A1" w:rsidRDefault="00B86BAE" w:rsidP="5AB276C2">
      <w:pPr>
        <w:pStyle w:val="ListParagraph"/>
        <w:numPr>
          <w:ilvl w:val="0"/>
          <w:numId w:val="3"/>
        </w:numPr>
        <w:jc w:val="both"/>
        <w:rPr>
          <w:rFonts w:ascii="Calibri" w:hAnsi="Calibri" w:cs="Calibri"/>
          <w:sz w:val="24"/>
          <w:szCs w:val="24"/>
        </w:rPr>
      </w:pPr>
      <w:r w:rsidRPr="5AB276C2">
        <w:rPr>
          <w:rFonts w:ascii="Calibri" w:hAnsi="Calibri" w:cs="Calibri"/>
          <w:sz w:val="24"/>
          <w:szCs w:val="24"/>
        </w:rPr>
        <w:t>Any</w:t>
      </w:r>
      <w:r w:rsidR="009D6DF9" w:rsidRPr="5AB276C2">
        <w:rPr>
          <w:rFonts w:ascii="Calibri" w:hAnsi="Calibri" w:cs="Calibri"/>
          <w:sz w:val="24"/>
          <w:szCs w:val="24"/>
        </w:rPr>
        <w:t xml:space="preserve"> identif</w:t>
      </w:r>
      <w:r w:rsidR="00AC168E" w:rsidRPr="5AB276C2">
        <w:rPr>
          <w:rFonts w:ascii="Calibri" w:hAnsi="Calibri" w:cs="Calibri"/>
          <w:sz w:val="24"/>
          <w:szCs w:val="24"/>
        </w:rPr>
        <w:t>ied</w:t>
      </w:r>
      <w:r w:rsidR="009D6DF9" w:rsidRPr="5AB276C2">
        <w:rPr>
          <w:rFonts w:ascii="Calibri" w:hAnsi="Calibri" w:cs="Calibri"/>
          <w:sz w:val="24"/>
          <w:szCs w:val="24"/>
        </w:rPr>
        <w:t xml:space="preserve"> </w:t>
      </w:r>
      <w:r w:rsidR="00120CCC" w:rsidRPr="5AB276C2">
        <w:rPr>
          <w:rFonts w:ascii="Calibri" w:hAnsi="Calibri" w:cs="Calibri"/>
          <w:sz w:val="24"/>
          <w:szCs w:val="24"/>
        </w:rPr>
        <w:t>areas</w:t>
      </w:r>
      <w:r w:rsidR="009D6DF9" w:rsidRPr="5AB276C2">
        <w:rPr>
          <w:rFonts w:ascii="Calibri" w:hAnsi="Calibri" w:cs="Calibri"/>
          <w:sz w:val="24"/>
          <w:szCs w:val="24"/>
        </w:rPr>
        <w:t xml:space="preserve"> for improvement within the provision,</w:t>
      </w:r>
    </w:p>
    <w:p w14:paraId="6253096D" w14:textId="6D64A6E1" w:rsidR="009D6DF9" w:rsidRPr="00036494" w:rsidRDefault="009D6DF9" w:rsidP="5AB276C2">
      <w:pPr>
        <w:pStyle w:val="ListParagraph"/>
        <w:numPr>
          <w:ilvl w:val="0"/>
          <w:numId w:val="3"/>
        </w:numPr>
        <w:jc w:val="both"/>
        <w:rPr>
          <w:rFonts w:ascii="Calibri" w:hAnsi="Calibri" w:cs="Calibri"/>
          <w:sz w:val="24"/>
          <w:szCs w:val="24"/>
        </w:rPr>
      </w:pPr>
      <w:r w:rsidRPr="5AB276C2">
        <w:rPr>
          <w:rFonts w:ascii="Calibri" w:hAnsi="Calibri" w:cs="Calibri"/>
          <w:sz w:val="24"/>
          <w:szCs w:val="24"/>
        </w:rPr>
        <w:t xml:space="preserve">If the setting has dismissed a member of staff for misconduct because they placed a child under significant harm the setting will inform the </w:t>
      </w:r>
      <w:r w:rsidR="009F0BBC" w:rsidRPr="5AB276C2">
        <w:rPr>
          <w:rFonts w:ascii="Calibri" w:hAnsi="Calibri" w:cs="Calibri"/>
          <w:sz w:val="24"/>
          <w:szCs w:val="24"/>
        </w:rPr>
        <w:t xml:space="preserve">West </w:t>
      </w:r>
      <w:r w:rsidR="00E96893" w:rsidRPr="5AB276C2">
        <w:rPr>
          <w:rFonts w:ascii="Calibri" w:hAnsi="Calibri" w:cs="Calibri"/>
          <w:sz w:val="24"/>
          <w:szCs w:val="24"/>
        </w:rPr>
        <w:t xml:space="preserve">Sussex </w:t>
      </w:r>
      <w:r w:rsidR="006A34FD" w:rsidRPr="5AB276C2">
        <w:rPr>
          <w:rFonts w:ascii="Calibri" w:hAnsi="Calibri" w:cs="Calibri"/>
          <w:sz w:val="24"/>
          <w:szCs w:val="24"/>
        </w:rPr>
        <w:t xml:space="preserve">County Council LADO </w:t>
      </w:r>
    </w:p>
    <w:p w14:paraId="269D7ABC" w14:textId="586F7BB0" w:rsidR="009D6DF9" w:rsidRPr="00430478" w:rsidRDefault="009D6DF9" w:rsidP="5AB276C2">
      <w:pPr>
        <w:jc w:val="both"/>
        <w:rPr>
          <w:rFonts w:ascii="Calibri" w:hAnsi="Calibri" w:cs="Calibri"/>
          <w:b/>
          <w:bCs/>
          <w:sz w:val="24"/>
          <w:szCs w:val="24"/>
        </w:rPr>
      </w:pPr>
      <w:r w:rsidRPr="5AB276C2">
        <w:rPr>
          <w:rFonts w:ascii="Calibri" w:hAnsi="Calibri" w:cs="Calibri"/>
          <w:b/>
          <w:bCs/>
          <w:sz w:val="24"/>
          <w:szCs w:val="24"/>
        </w:rPr>
        <w:t xml:space="preserve">Recording and Storing Complaints </w:t>
      </w:r>
    </w:p>
    <w:p w14:paraId="23B1A310" w14:textId="77777777" w:rsidR="008952D1" w:rsidRPr="00FF251F" w:rsidRDefault="009D6DF9" w:rsidP="5AB276C2">
      <w:pPr>
        <w:jc w:val="both"/>
        <w:rPr>
          <w:rFonts w:ascii="Calibri" w:hAnsi="Calibri" w:cs="Calibri"/>
          <w:sz w:val="24"/>
          <w:szCs w:val="24"/>
        </w:rPr>
      </w:pPr>
      <w:r w:rsidRPr="5AB276C2">
        <w:rPr>
          <w:rFonts w:ascii="Calibri" w:hAnsi="Calibri" w:cs="Calibri"/>
          <w:sz w:val="24"/>
          <w:szCs w:val="24"/>
        </w:rPr>
        <w:t xml:space="preserve">Providers must provide Ofsted, on request, with a written record of all complaints made during any specified period and the action which was taken </w:t>
      </w:r>
      <w:proofErr w:type="gramStart"/>
      <w:r w:rsidRPr="5AB276C2">
        <w:rPr>
          <w:rFonts w:ascii="Calibri" w:hAnsi="Calibri" w:cs="Calibri"/>
          <w:sz w:val="24"/>
          <w:szCs w:val="24"/>
        </w:rPr>
        <w:t>as a result of</w:t>
      </w:r>
      <w:proofErr w:type="gramEnd"/>
      <w:r w:rsidRPr="5AB276C2">
        <w:rPr>
          <w:rFonts w:ascii="Calibri" w:hAnsi="Calibri" w:cs="Calibri"/>
          <w:sz w:val="24"/>
          <w:szCs w:val="24"/>
        </w:rPr>
        <w:t xml:space="preserve"> each complaint. The record of complaints should be kept for at least three years.  </w:t>
      </w:r>
      <w:r w:rsidR="008952D1" w:rsidRPr="5AB276C2">
        <w:rPr>
          <w:rFonts w:ascii="Calibri" w:hAnsi="Calibri" w:cs="Calibri"/>
          <w:sz w:val="24"/>
          <w:szCs w:val="24"/>
        </w:rPr>
        <w:t xml:space="preserve">Any complaints received at stages 2 or 3 will be kept in a Complaints Record file kept on the </w:t>
      </w:r>
      <w:proofErr w:type="gramStart"/>
      <w:r w:rsidR="008952D1" w:rsidRPr="5AB276C2">
        <w:rPr>
          <w:rFonts w:ascii="Calibri" w:hAnsi="Calibri" w:cs="Calibri"/>
          <w:sz w:val="24"/>
          <w:szCs w:val="24"/>
        </w:rPr>
        <w:t>Pre-School</w:t>
      </w:r>
      <w:proofErr w:type="gramEnd"/>
      <w:r w:rsidR="008952D1" w:rsidRPr="5AB276C2">
        <w:rPr>
          <w:rFonts w:ascii="Calibri" w:hAnsi="Calibri" w:cs="Calibri"/>
          <w:sz w:val="24"/>
          <w:szCs w:val="24"/>
        </w:rPr>
        <w:t xml:space="preserve"> premises and will be reviewed annually by the Manager and committee. </w:t>
      </w:r>
    </w:p>
    <w:p w14:paraId="7BE3960C" w14:textId="70C96F61" w:rsidR="009D6DF9" w:rsidRPr="00430478" w:rsidRDefault="009D6DF9" w:rsidP="5AB276C2">
      <w:pPr>
        <w:jc w:val="both"/>
        <w:rPr>
          <w:rFonts w:ascii="Calibri" w:hAnsi="Calibri" w:cs="Calibri"/>
          <w:b/>
          <w:bCs/>
          <w:sz w:val="24"/>
          <w:szCs w:val="24"/>
        </w:rPr>
      </w:pPr>
      <w:r w:rsidRPr="5AB276C2">
        <w:rPr>
          <w:rFonts w:ascii="Calibri" w:hAnsi="Calibri" w:cs="Calibri"/>
          <w:b/>
          <w:bCs/>
          <w:sz w:val="24"/>
          <w:szCs w:val="24"/>
        </w:rPr>
        <w:t xml:space="preserve">Confidentiality </w:t>
      </w:r>
    </w:p>
    <w:p w14:paraId="29A6908D" w14:textId="3418B620" w:rsidR="009D6DF9" w:rsidRPr="00430478" w:rsidRDefault="009D6DF9" w:rsidP="5AB276C2">
      <w:pPr>
        <w:jc w:val="both"/>
        <w:rPr>
          <w:rFonts w:ascii="Calibri" w:hAnsi="Calibri" w:cs="Calibri"/>
          <w:sz w:val="24"/>
          <w:szCs w:val="24"/>
        </w:rPr>
      </w:pPr>
      <w:r w:rsidRPr="5AB276C2">
        <w:rPr>
          <w:rFonts w:ascii="Calibri" w:hAnsi="Calibri" w:cs="Calibri"/>
          <w:sz w:val="24"/>
          <w:szCs w:val="24"/>
        </w:rPr>
        <w:t xml:space="preserve">Complaints will only be shared on a “need to know” basis and are kept securely in the </w:t>
      </w:r>
      <w:r w:rsidR="000367B0" w:rsidRPr="5AB276C2">
        <w:rPr>
          <w:rFonts w:ascii="Calibri" w:hAnsi="Calibri" w:cs="Calibri"/>
          <w:sz w:val="24"/>
          <w:szCs w:val="24"/>
        </w:rPr>
        <w:t xml:space="preserve">Preschool </w:t>
      </w:r>
      <w:r w:rsidRPr="5AB276C2">
        <w:rPr>
          <w:rFonts w:ascii="Calibri" w:hAnsi="Calibri" w:cs="Calibri"/>
          <w:sz w:val="24"/>
          <w:szCs w:val="24"/>
        </w:rPr>
        <w:t xml:space="preserve">office. </w:t>
      </w:r>
    </w:p>
    <w:p w14:paraId="35945615" w14:textId="563CAE28" w:rsidR="00785C8D" w:rsidRPr="00430478" w:rsidRDefault="009D6DF9" w:rsidP="5AB276C2">
      <w:pPr>
        <w:jc w:val="both"/>
        <w:rPr>
          <w:rFonts w:ascii="Calibri" w:hAnsi="Calibri" w:cs="Calibri"/>
          <w:sz w:val="24"/>
          <w:szCs w:val="24"/>
        </w:rPr>
      </w:pPr>
      <w:r w:rsidRPr="5AB276C2">
        <w:rPr>
          <w:rFonts w:ascii="Calibri" w:hAnsi="Calibri" w:cs="Calibri"/>
          <w:sz w:val="24"/>
          <w:szCs w:val="24"/>
        </w:rPr>
        <w:t xml:space="preserve">For further information about how we handle your data please see the setting Privacy Policy. </w:t>
      </w:r>
    </w:p>
    <w:sectPr w:rsidR="00785C8D" w:rsidRPr="00430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ajan Pro 3">
    <w:panose1 w:val="02020502050503020301"/>
    <w:charset w:val="00"/>
    <w:family w:val="roman"/>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kagi Pro Bold">
    <w:altName w:val="Calibri"/>
    <w:panose1 w:val="02000000000000000000"/>
    <w:charset w:val="00"/>
    <w:family w:val="modern"/>
    <w:notTrueType/>
    <w:pitch w:val="variable"/>
    <w:sig w:usb0="A000006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00CF"/>
    <w:multiLevelType w:val="hybridMultilevel"/>
    <w:tmpl w:val="5392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17761"/>
    <w:multiLevelType w:val="hybridMultilevel"/>
    <w:tmpl w:val="0882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D7A04"/>
    <w:multiLevelType w:val="hybridMultilevel"/>
    <w:tmpl w:val="85188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0667CE"/>
    <w:multiLevelType w:val="multilevel"/>
    <w:tmpl w:val="3F2C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F9381E"/>
    <w:multiLevelType w:val="hybridMultilevel"/>
    <w:tmpl w:val="07E6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10F9B"/>
    <w:multiLevelType w:val="multilevel"/>
    <w:tmpl w:val="E16E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745213">
    <w:abstractNumId w:val="2"/>
  </w:num>
  <w:num w:numId="2" w16cid:durableId="2055345268">
    <w:abstractNumId w:val="4"/>
  </w:num>
  <w:num w:numId="3" w16cid:durableId="1534229973">
    <w:abstractNumId w:val="1"/>
  </w:num>
  <w:num w:numId="4" w16cid:durableId="737358373">
    <w:abstractNumId w:val="3"/>
  </w:num>
  <w:num w:numId="5" w16cid:durableId="372191575">
    <w:abstractNumId w:val="5"/>
  </w:num>
  <w:num w:numId="6" w16cid:durableId="16004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xNzW3MDI2MLOwtDRV0lEKTi0uzszPAykwrQUACiX2yCwAAAA="/>
  </w:docVars>
  <w:rsids>
    <w:rsidRoot w:val="004E4632"/>
    <w:rsid w:val="00013D7D"/>
    <w:rsid w:val="00035A34"/>
    <w:rsid w:val="00036494"/>
    <w:rsid w:val="000367B0"/>
    <w:rsid w:val="00083053"/>
    <w:rsid w:val="000A010F"/>
    <w:rsid w:val="000B16A1"/>
    <w:rsid w:val="000D2035"/>
    <w:rsid w:val="00105BA9"/>
    <w:rsid w:val="00107B40"/>
    <w:rsid w:val="00120CCC"/>
    <w:rsid w:val="001238C0"/>
    <w:rsid w:val="001323A8"/>
    <w:rsid w:val="00134A7A"/>
    <w:rsid w:val="00140C5E"/>
    <w:rsid w:val="001A4613"/>
    <w:rsid w:val="001B00E1"/>
    <w:rsid w:val="001C0ACE"/>
    <w:rsid w:val="001C2EA3"/>
    <w:rsid w:val="001D72B1"/>
    <w:rsid w:val="001E5722"/>
    <w:rsid w:val="001F40DD"/>
    <w:rsid w:val="00212C35"/>
    <w:rsid w:val="0021600E"/>
    <w:rsid w:val="00240C34"/>
    <w:rsid w:val="00246AAA"/>
    <w:rsid w:val="00262550"/>
    <w:rsid w:val="00264F40"/>
    <w:rsid w:val="00267204"/>
    <w:rsid w:val="002853A3"/>
    <w:rsid w:val="002E65E2"/>
    <w:rsid w:val="00367751"/>
    <w:rsid w:val="00386DDB"/>
    <w:rsid w:val="003C1E72"/>
    <w:rsid w:val="003F1BB2"/>
    <w:rsid w:val="00420939"/>
    <w:rsid w:val="00430478"/>
    <w:rsid w:val="004411C8"/>
    <w:rsid w:val="00446731"/>
    <w:rsid w:val="00457D44"/>
    <w:rsid w:val="00476A97"/>
    <w:rsid w:val="00486C82"/>
    <w:rsid w:val="004B112D"/>
    <w:rsid w:val="004C055B"/>
    <w:rsid w:val="004D4C91"/>
    <w:rsid w:val="004E2E8E"/>
    <w:rsid w:val="004E4632"/>
    <w:rsid w:val="00502AA7"/>
    <w:rsid w:val="00504CEF"/>
    <w:rsid w:val="00517B24"/>
    <w:rsid w:val="005639A3"/>
    <w:rsid w:val="00566437"/>
    <w:rsid w:val="0057546A"/>
    <w:rsid w:val="005864E5"/>
    <w:rsid w:val="00596284"/>
    <w:rsid w:val="005F568C"/>
    <w:rsid w:val="005F795E"/>
    <w:rsid w:val="006075C4"/>
    <w:rsid w:val="0061002F"/>
    <w:rsid w:val="0062505E"/>
    <w:rsid w:val="006272DB"/>
    <w:rsid w:val="00644D7F"/>
    <w:rsid w:val="00645E5C"/>
    <w:rsid w:val="00664671"/>
    <w:rsid w:val="00673A63"/>
    <w:rsid w:val="00674825"/>
    <w:rsid w:val="006748B4"/>
    <w:rsid w:val="006A34FD"/>
    <w:rsid w:val="006B6148"/>
    <w:rsid w:val="006F3670"/>
    <w:rsid w:val="007160B3"/>
    <w:rsid w:val="00724B81"/>
    <w:rsid w:val="00735BE5"/>
    <w:rsid w:val="00754DAD"/>
    <w:rsid w:val="007610AD"/>
    <w:rsid w:val="00785C8D"/>
    <w:rsid w:val="00794BFC"/>
    <w:rsid w:val="007B5893"/>
    <w:rsid w:val="007D244B"/>
    <w:rsid w:val="007E012D"/>
    <w:rsid w:val="008172C4"/>
    <w:rsid w:val="00843ECC"/>
    <w:rsid w:val="00860E13"/>
    <w:rsid w:val="00863FCE"/>
    <w:rsid w:val="0086460B"/>
    <w:rsid w:val="008952D1"/>
    <w:rsid w:val="008A522A"/>
    <w:rsid w:val="008C0DBB"/>
    <w:rsid w:val="009D6DF9"/>
    <w:rsid w:val="009E71AC"/>
    <w:rsid w:val="009F0BBC"/>
    <w:rsid w:val="00A131BD"/>
    <w:rsid w:val="00A330B1"/>
    <w:rsid w:val="00A41BE1"/>
    <w:rsid w:val="00A704A0"/>
    <w:rsid w:val="00A85B02"/>
    <w:rsid w:val="00A87CBD"/>
    <w:rsid w:val="00AA4F85"/>
    <w:rsid w:val="00AA68D7"/>
    <w:rsid w:val="00AC168E"/>
    <w:rsid w:val="00AC517A"/>
    <w:rsid w:val="00AF4FC6"/>
    <w:rsid w:val="00B1157B"/>
    <w:rsid w:val="00B11AEE"/>
    <w:rsid w:val="00B86BAE"/>
    <w:rsid w:val="00B94783"/>
    <w:rsid w:val="00BD02B0"/>
    <w:rsid w:val="00C225FE"/>
    <w:rsid w:val="00C31BFC"/>
    <w:rsid w:val="00C51111"/>
    <w:rsid w:val="00C5146F"/>
    <w:rsid w:val="00C73DC1"/>
    <w:rsid w:val="00C816BC"/>
    <w:rsid w:val="00C8335F"/>
    <w:rsid w:val="00C95DD3"/>
    <w:rsid w:val="00CB54D9"/>
    <w:rsid w:val="00CD5807"/>
    <w:rsid w:val="00CD7EED"/>
    <w:rsid w:val="00D405DF"/>
    <w:rsid w:val="00D45583"/>
    <w:rsid w:val="00D956B7"/>
    <w:rsid w:val="00DB526A"/>
    <w:rsid w:val="00DE19BF"/>
    <w:rsid w:val="00E01CC3"/>
    <w:rsid w:val="00E0719B"/>
    <w:rsid w:val="00E124BF"/>
    <w:rsid w:val="00E40BA7"/>
    <w:rsid w:val="00E96893"/>
    <w:rsid w:val="00EE7F54"/>
    <w:rsid w:val="00EF0DB2"/>
    <w:rsid w:val="00EF4A6A"/>
    <w:rsid w:val="00F34863"/>
    <w:rsid w:val="00F9713E"/>
    <w:rsid w:val="00FE4BB1"/>
    <w:rsid w:val="00FF251F"/>
    <w:rsid w:val="00FF2910"/>
    <w:rsid w:val="218FB137"/>
    <w:rsid w:val="5AB276C2"/>
    <w:rsid w:val="7B940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99ECC"/>
  <w15:chartTrackingRefBased/>
  <w15:docId w15:val="{33FFC8DC-E26A-4071-B5B1-666485EE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6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6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6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6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6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6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6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6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6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6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6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6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632"/>
    <w:rPr>
      <w:rFonts w:eastAsiaTheme="majorEastAsia" w:cstheme="majorBidi"/>
      <w:color w:val="272727" w:themeColor="text1" w:themeTint="D8"/>
    </w:rPr>
  </w:style>
  <w:style w:type="paragraph" w:styleId="Title">
    <w:name w:val="Title"/>
    <w:basedOn w:val="Normal"/>
    <w:next w:val="Normal"/>
    <w:link w:val="TitleChar"/>
    <w:uiPriority w:val="10"/>
    <w:qFormat/>
    <w:rsid w:val="004E4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6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632"/>
    <w:pPr>
      <w:spacing w:before="160"/>
      <w:jc w:val="center"/>
    </w:pPr>
    <w:rPr>
      <w:i/>
      <w:iCs/>
      <w:color w:val="404040" w:themeColor="text1" w:themeTint="BF"/>
    </w:rPr>
  </w:style>
  <w:style w:type="character" w:customStyle="1" w:styleId="QuoteChar">
    <w:name w:val="Quote Char"/>
    <w:basedOn w:val="DefaultParagraphFont"/>
    <w:link w:val="Quote"/>
    <w:uiPriority w:val="29"/>
    <w:rsid w:val="004E4632"/>
    <w:rPr>
      <w:i/>
      <w:iCs/>
      <w:color w:val="404040" w:themeColor="text1" w:themeTint="BF"/>
    </w:rPr>
  </w:style>
  <w:style w:type="paragraph" w:styleId="ListParagraph">
    <w:name w:val="List Paragraph"/>
    <w:basedOn w:val="Normal"/>
    <w:uiPriority w:val="34"/>
    <w:qFormat/>
    <w:rsid w:val="004E4632"/>
    <w:pPr>
      <w:ind w:left="720"/>
      <w:contextualSpacing/>
    </w:pPr>
  </w:style>
  <w:style w:type="character" w:styleId="IntenseEmphasis">
    <w:name w:val="Intense Emphasis"/>
    <w:basedOn w:val="DefaultParagraphFont"/>
    <w:uiPriority w:val="21"/>
    <w:qFormat/>
    <w:rsid w:val="004E4632"/>
    <w:rPr>
      <w:i/>
      <w:iCs/>
      <w:color w:val="0F4761" w:themeColor="accent1" w:themeShade="BF"/>
    </w:rPr>
  </w:style>
  <w:style w:type="paragraph" w:styleId="IntenseQuote">
    <w:name w:val="Intense Quote"/>
    <w:basedOn w:val="Normal"/>
    <w:next w:val="Normal"/>
    <w:link w:val="IntenseQuoteChar"/>
    <w:uiPriority w:val="30"/>
    <w:qFormat/>
    <w:rsid w:val="004E4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632"/>
    <w:rPr>
      <w:i/>
      <w:iCs/>
      <w:color w:val="0F4761" w:themeColor="accent1" w:themeShade="BF"/>
    </w:rPr>
  </w:style>
  <w:style w:type="character" w:styleId="IntenseReference">
    <w:name w:val="Intense Reference"/>
    <w:basedOn w:val="DefaultParagraphFont"/>
    <w:uiPriority w:val="32"/>
    <w:qFormat/>
    <w:rsid w:val="004E46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1558">
      <w:bodyDiv w:val="1"/>
      <w:marLeft w:val="0"/>
      <w:marRight w:val="0"/>
      <w:marTop w:val="0"/>
      <w:marBottom w:val="0"/>
      <w:divBdr>
        <w:top w:val="none" w:sz="0" w:space="0" w:color="auto"/>
        <w:left w:val="none" w:sz="0" w:space="0" w:color="auto"/>
        <w:bottom w:val="none" w:sz="0" w:space="0" w:color="auto"/>
        <w:right w:val="none" w:sz="0" w:space="0" w:color="auto"/>
      </w:divBdr>
    </w:div>
    <w:div w:id="611473693">
      <w:bodyDiv w:val="1"/>
      <w:marLeft w:val="0"/>
      <w:marRight w:val="0"/>
      <w:marTop w:val="0"/>
      <w:marBottom w:val="0"/>
      <w:divBdr>
        <w:top w:val="none" w:sz="0" w:space="0" w:color="auto"/>
        <w:left w:val="none" w:sz="0" w:space="0" w:color="auto"/>
        <w:bottom w:val="none" w:sz="0" w:space="0" w:color="auto"/>
        <w:right w:val="none" w:sz="0" w:space="0" w:color="auto"/>
      </w:divBdr>
    </w:div>
    <w:div w:id="1074665383">
      <w:bodyDiv w:val="1"/>
      <w:marLeft w:val="0"/>
      <w:marRight w:val="0"/>
      <w:marTop w:val="0"/>
      <w:marBottom w:val="0"/>
      <w:divBdr>
        <w:top w:val="none" w:sz="0" w:space="0" w:color="auto"/>
        <w:left w:val="none" w:sz="0" w:space="0" w:color="auto"/>
        <w:bottom w:val="none" w:sz="0" w:space="0" w:color="auto"/>
        <w:right w:val="none" w:sz="0" w:space="0" w:color="auto"/>
      </w:divBdr>
      <w:divsChild>
        <w:div w:id="1419060332">
          <w:marLeft w:val="0"/>
          <w:marRight w:val="0"/>
          <w:marTop w:val="0"/>
          <w:marBottom w:val="0"/>
          <w:divBdr>
            <w:top w:val="none" w:sz="0" w:space="0" w:color="auto"/>
            <w:left w:val="none" w:sz="0" w:space="0" w:color="auto"/>
            <w:bottom w:val="none" w:sz="0" w:space="0" w:color="auto"/>
            <w:right w:val="none" w:sz="0" w:space="0" w:color="auto"/>
          </w:divBdr>
          <w:divsChild>
            <w:div w:id="733314112">
              <w:marLeft w:val="0"/>
              <w:marRight w:val="0"/>
              <w:marTop w:val="0"/>
              <w:marBottom w:val="0"/>
              <w:divBdr>
                <w:top w:val="none" w:sz="0" w:space="0" w:color="auto"/>
                <w:left w:val="none" w:sz="0" w:space="0" w:color="auto"/>
                <w:bottom w:val="none" w:sz="0" w:space="0" w:color="auto"/>
                <w:right w:val="none" w:sz="0" w:space="0" w:color="auto"/>
              </w:divBdr>
              <w:divsChild>
                <w:div w:id="76446052">
                  <w:marLeft w:val="0"/>
                  <w:marRight w:val="0"/>
                  <w:marTop w:val="0"/>
                  <w:marBottom w:val="0"/>
                  <w:divBdr>
                    <w:top w:val="none" w:sz="0" w:space="0" w:color="auto"/>
                    <w:left w:val="none" w:sz="0" w:space="0" w:color="auto"/>
                    <w:bottom w:val="none" w:sz="0" w:space="0" w:color="auto"/>
                    <w:right w:val="none" w:sz="0" w:space="0" w:color="auto"/>
                  </w:divBdr>
                  <w:divsChild>
                    <w:div w:id="45641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63935">
          <w:marLeft w:val="0"/>
          <w:marRight w:val="0"/>
          <w:marTop w:val="0"/>
          <w:marBottom w:val="0"/>
          <w:divBdr>
            <w:top w:val="none" w:sz="0" w:space="0" w:color="auto"/>
            <w:left w:val="none" w:sz="0" w:space="0" w:color="auto"/>
            <w:bottom w:val="none" w:sz="0" w:space="0" w:color="auto"/>
            <w:right w:val="none" w:sz="0" w:space="0" w:color="auto"/>
          </w:divBdr>
          <w:divsChild>
            <w:div w:id="614334587">
              <w:marLeft w:val="0"/>
              <w:marRight w:val="0"/>
              <w:marTop w:val="0"/>
              <w:marBottom w:val="0"/>
              <w:divBdr>
                <w:top w:val="none" w:sz="0" w:space="0" w:color="auto"/>
                <w:left w:val="none" w:sz="0" w:space="0" w:color="auto"/>
                <w:bottom w:val="none" w:sz="0" w:space="0" w:color="auto"/>
                <w:right w:val="none" w:sz="0" w:space="0" w:color="auto"/>
              </w:divBdr>
              <w:divsChild>
                <w:div w:id="988562121">
                  <w:marLeft w:val="0"/>
                  <w:marRight w:val="0"/>
                  <w:marTop w:val="0"/>
                  <w:marBottom w:val="0"/>
                  <w:divBdr>
                    <w:top w:val="none" w:sz="0" w:space="0" w:color="auto"/>
                    <w:left w:val="none" w:sz="0" w:space="0" w:color="auto"/>
                    <w:bottom w:val="none" w:sz="0" w:space="0" w:color="auto"/>
                    <w:right w:val="none" w:sz="0" w:space="0" w:color="auto"/>
                  </w:divBdr>
                  <w:divsChild>
                    <w:div w:id="122513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32bdf4-0c76-4d13-b903-b208aecc8032">
      <Terms xmlns="http://schemas.microsoft.com/office/infopath/2007/PartnerControls"/>
    </lcf76f155ced4ddcb4097134ff3c332f>
    <TaxCatchAll xmlns="5a65e78b-df33-404f-9ac7-d89fc85f38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0BFAF82D760C40AFC3AAD81B723BF3" ma:contentTypeVersion="10" ma:contentTypeDescription="Create a new document." ma:contentTypeScope="" ma:versionID="54f9573a2964cf1ae17399f5bbd2f0ec">
  <xsd:schema xmlns:xsd="http://www.w3.org/2001/XMLSchema" xmlns:xs="http://www.w3.org/2001/XMLSchema" xmlns:p="http://schemas.microsoft.com/office/2006/metadata/properties" xmlns:ns2="8232bdf4-0c76-4d13-b903-b208aecc8032" xmlns:ns3="5a65e78b-df33-404f-9ac7-d89fc85f385c" targetNamespace="http://schemas.microsoft.com/office/2006/metadata/properties" ma:root="true" ma:fieldsID="a45f4edc78c424a2980e7da01787f6f2" ns2:_="" ns3:_="">
    <xsd:import namespace="8232bdf4-0c76-4d13-b903-b208aecc8032"/>
    <xsd:import namespace="5a65e78b-df33-404f-9ac7-d89fc85f38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2bdf4-0c76-4d13-b903-b208aecc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e0e6b0-c021-4135-8a56-07131ec951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65e78b-df33-404f-9ac7-d89fc85f38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b3088b-de5f-4ca8-8efe-f69323e5f62b}" ma:internalName="TaxCatchAll" ma:showField="CatchAllData" ma:web="5a65e78b-df33-404f-9ac7-d89fc85f38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0DB09-83C8-4621-B802-6C20976EEAC0}">
  <ds:schemaRefs>
    <ds:schemaRef ds:uri="http://schemas.microsoft.com/sharepoint/v3/contenttype/forms"/>
  </ds:schemaRefs>
</ds:datastoreItem>
</file>

<file path=customXml/itemProps2.xml><?xml version="1.0" encoding="utf-8"?>
<ds:datastoreItem xmlns:ds="http://schemas.openxmlformats.org/officeDocument/2006/customXml" ds:itemID="{3FBA6589-60EB-4259-8794-FD224AE3D4D4}">
  <ds:schemaRefs>
    <ds:schemaRef ds:uri="http://schemas.microsoft.com/office/2006/metadata/properties"/>
    <ds:schemaRef ds:uri="http://schemas.microsoft.com/office/infopath/2007/PartnerControls"/>
    <ds:schemaRef ds:uri="8232bdf4-0c76-4d13-b903-b208aecc8032"/>
    <ds:schemaRef ds:uri="5a65e78b-df33-404f-9ac7-d89fc85f385c"/>
  </ds:schemaRefs>
</ds:datastoreItem>
</file>

<file path=customXml/itemProps3.xml><?xml version="1.0" encoding="utf-8"?>
<ds:datastoreItem xmlns:ds="http://schemas.openxmlformats.org/officeDocument/2006/customXml" ds:itemID="{4928FAE4-16F7-478F-887C-F119FFE94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2bdf4-0c76-4d13-b903-b208aecc8032"/>
    <ds:schemaRef ds:uri="5a65e78b-df33-404f-9ac7-d89fc85f3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5650</Characters>
  <Application>Microsoft Office Word</Application>
  <DocSecurity>0</DocSecurity>
  <Lines>47</Lines>
  <Paragraphs>13</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Maryen Peiris</dc:creator>
  <cp:keywords/>
  <dc:description/>
  <cp:lastModifiedBy>Friary Preschool Info</cp:lastModifiedBy>
  <cp:revision>2</cp:revision>
  <dcterms:created xsi:type="dcterms:W3CDTF">2026-07-03T12:19:00Z</dcterms:created>
  <dcterms:modified xsi:type="dcterms:W3CDTF">2026-07-03T12:19:00Z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74a9e181-3860-4c46-8473-4a44a4a96cbc</vt:lpwstr>
  </property>
  <property fmtid="{D5CDD505-2E9C-101B-9397-08002B2CF9AE}" pid="3" name="ContentTypeId">
    <vt:lpwstr>0x010100D80BFAF82D760C40AFC3AAD81B723BF3</vt:lpwstr>
  </property>
  <property fmtid="{D5CDD505-2E9C-101B-9397-08002B2CF9AE}" pid="4" name="MediaServiceImageTags">
    <vt:lpwstr/>
  </property>
</Properties>
</file>